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EA" w:rsidRDefault="000D2EEA" w:rsidP="000366C4">
      <w:pPr>
        <w:pStyle w:val="a3"/>
        <w:rPr>
          <w:sz w:val="20"/>
        </w:rPr>
      </w:pPr>
    </w:p>
    <w:tbl>
      <w:tblPr>
        <w:tblW w:w="9889" w:type="dxa"/>
        <w:tblLook w:val="04A0"/>
      </w:tblPr>
      <w:tblGrid>
        <w:gridCol w:w="1809"/>
        <w:gridCol w:w="8080"/>
      </w:tblGrid>
      <w:tr w:rsidR="006C4695" w:rsidRPr="004B6DD4" w:rsidTr="00BD5A27">
        <w:tc>
          <w:tcPr>
            <w:tcW w:w="1809" w:type="dxa"/>
            <w:shd w:val="clear" w:color="auto" w:fill="auto"/>
          </w:tcPr>
          <w:p w:rsidR="000366C4" w:rsidRPr="004B6DD4" w:rsidRDefault="000366C4" w:rsidP="00BD5A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434453</wp:posOffset>
                  </wp:positionH>
                  <wp:positionV relativeFrom="paragraph">
                    <wp:posOffset>47</wp:posOffset>
                  </wp:positionV>
                  <wp:extent cx="895350" cy="8953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shd w:val="clear" w:color="auto" w:fill="auto"/>
          </w:tcPr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учреждение Московской области   </w:t>
            </w: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Наро-Фоминский</w:t>
            </w:r>
            <w:proofErr w:type="spellEnd"/>
            <w:r>
              <w:rPr>
                <w:sz w:val="28"/>
                <w:szCs w:val="28"/>
              </w:rPr>
              <w:t xml:space="preserve"> техникум»</w:t>
            </w: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Default="000366C4" w:rsidP="004F2875">
            <w:pPr>
              <w:rPr>
                <w:sz w:val="28"/>
                <w:szCs w:val="28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0366C4" w:rsidRPr="006C4695" w:rsidRDefault="000366C4" w:rsidP="00BD5A27">
            <w:pPr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6C4695">
              <w:rPr>
                <w:rFonts w:ascii="Book Antiqua" w:hAnsi="Book Antiqua"/>
                <w:b/>
                <w:bCs/>
                <w:sz w:val="40"/>
                <w:szCs w:val="40"/>
              </w:rPr>
              <w:t>Методические рекомендации по проведению декад</w:t>
            </w:r>
          </w:p>
          <w:p w:rsidR="000366C4" w:rsidRPr="006C4695" w:rsidRDefault="000366C4" w:rsidP="00BD5A27">
            <w:pPr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</w:p>
          <w:p w:rsidR="000366C4" w:rsidRDefault="000366C4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8650" cy="357226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44" cy="3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BD5A27">
            <w:pPr>
              <w:jc w:val="center"/>
              <w:rPr>
                <w:sz w:val="28"/>
                <w:szCs w:val="28"/>
              </w:rPr>
            </w:pPr>
          </w:p>
          <w:p w:rsidR="006C4695" w:rsidRDefault="006C4695" w:rsidP="003678E8">
            <w:pPr>
              <w:rPr>
                <w:sz w:val="28"/>
                <w:szCs w:val="28"/>
              </w:rPr>
            </w:pPr>
          </w:p>
          <w:p w:rsidR="006C4695" w:rsidRPr="00F000EA" w:rsidRDefault="006C4695" w:rsidP="00BD5A27">
            <w:pPr>
              <w:jc w:val="center"/>
              <w:rPr>
                <w:sz w:val="28"/>
                <w:szCs w:val="28"/>
              </w:rPr>
            </w:pPr>
            <w:r w:rsidRPr="006C4695">
              <w:t xml:space="preserve">г. </w:t>
            </w:r>
            <w:proofErr w:type="spellStart"/>
            <w:r w:rsidRPr="006C4695">
              <w:t>Наро-Фоминск</w:t>
            </w:r>
            <w:proofErr w:type="spellEnd"/>
            <w:r w:rsidRPr="006C4695">
              <w:t>, 2021г.</w:t>
            </w:r>
          </w:p>
        </w:tc>
      </w:tr>
    </w:tbl>
    <w:p w:rsidR="000D2EEA" w:rsidRDefault="000D2EEA">
      <w:pPr>
        <w:rPr>
          <w:sz w:val="20"/>
        </w:rPr>
        <w:sectPr w:rsidR="000D2EEA">
          <w:type w:val="continuous"/>
          <w:pgSz w:w="11920" w:h="16850"/>
          <w:pgMar w:top="860" w:right="460" w:bottom="280" w:left="1300" w:header="720" w:footer="720" w:gutter="0"/>
          <w:cols w:space="720"/>
        </w:sectPr>
      </w:pPr>
    </w:p>
    <w:p w:rsidR="000D2EEA" w:rsidRDefault="00530105">
      <w:pPr>
        <w:pStyle w:val="a3"/>
        <w:spacing w:before="65" w:line="276" w:lineRule="auto"/>
        <w:ind w:left="118" w:right="101"/>
        <w:jc w:val="both"/>
      </w:pPr>
      <w:r>
        <w:lastRenderedPageBreak/>
        <w:t>Предметные (</w:t>
      </w:r>
      <w:proofErr w:type="spellStart"/>
      <w:r>
        <w:t>межпредметные</w:t>
      </w:r>
      <w:proofErr w:type="spellEnd"/>
      <w:r>
        <w:t xml:space="preserve">, цикловые, </w:t>
      </w:r>
      <w:proofErr w:type="spellStart"/>
      <w:r>
        <w:t>межцикловые</w:t>
      </w:r>
      <w:proofErr w:type="spellEnd"/>
      <w:r>
        <w:t xml:space="preserve">) декады (недели, месячники) — </w:t>
      </w:r>
      <w:r>
        <w:rPr>
          <w:i/>
        </w:rPr>
        <w:t xml:space="preserve">далее Декады </w:t>
      </w:r>
      <w:r>
        <w:t>— проводятся ежегодно, 1 раз в год согласно Плану работы техникума.</w:t>
      </w:r>
    </w:p>
    <w:p w:rsidR="000D2EEA" w:rsidRDefault="00530105" w:rsidP="008B6A2E">
      <w:pPr>
        <w:pStyle w:val="a3"/>
        <w:spacing w:before="199"/>
        <w:ind w:left="118"/>
        <w:jc w:val="both"/>
      </w:pPr>
      <w:r>
        <w:t>Настоящие</w:t>
      </w:r>
      <w:r w:rsidR="003678E8">
        <w:t xml:space="preserve"> </w:t>
      </w:r>
      <w:r>
        <w:t>рекомендации</w:t>
      </w:r>
      <w:r w:rsidR="003678E8">
        <w:t xml:space="preserve"> </w:t>
      </w:r>
      <w:r>
        <w:t>разработаны</w:t>
      </w:r>
      <w:r w:rsidR="003678E8">
        <w:t xml:space="preserve"> </w:t>
      </w:r>
      <w:r>
        <w:t>в</w:t>
      </w:r>
      <w:r w:rsidR="003678E8">
        <w:t xml:space="preserve"> </w:t>
      </w:r>
      <w:r>
        <w:t>соответствии</w:t>
      </w:r>
      <w:r w:rsidR="003678E8">
        <w:t xml:space="preserve"> </w:t>
      </w:r>
      <w:r>
        <w:t>с</w:t>
      </w:r>
      <w:r w:rsidR="003678E8">
        <w:t xml:space="preserve"> </w:t>
      </w:r>
      <w:r>
        <w:t>локальной</w:t>
      </w:r>
      <w:r w:rsidR="003678E8">
        <w:t xml:space="preserve"> </w:t>
      </w:r>
      <w:r>
        <w:t>нормативной</w:t>
      </w:r>
      <w:r w:rsidR="003678E8">
        <w:t xml:space="preserve"> </w:t>
      </w:r>
      <w:r>
        <w:t>базой</w:t>
      </w:r>
      <w:r w:rsidR="003678E8">
        <w:t xml:space="preserve"> </w:t>
      </w:r>
      <w:r>
        <w:rPr>
          <w:spacing w:val="-4"/>
        </w:rPr>
        <w:t>Г</w:t>
      </w:r>
      <w:r w:rsidR="008B6A2E">
        <w:rPr>
          <w:spacing w:val="-4"/>
        </w:rPr>
        <w:t>Б</w:t>
      </w:r>
      <w:r>
        <w:rPr>
          <w:spacing w:val="-4"/>
        </w:rPr>
        <w:t>ПОУ</w:t>
      </w:r>
      <w:r w:rsidR="008B6A2E">
        <w:rPr>
          <w:spacing w:val="-4"/>
        </w:rPr>
        <w:t xml:space="preserve"> МО</w:t>
      </w:r>
      <w:r w:rsidR="003678E8">
        <w:rPr>
          <w:spacing w:val="-4"/>
        </w:rPr>
        <w:t xml:space="preserve"> </w:t>
      </w:r>
      <w:r>
        <w:t>«</w:t>
      </w:r>
      <w:proofErr w:type="spellStart"/>
      <w:r w:rsidR="008B6A2E">
        <w:t>Наро-Фоминский</w:t>
      </w:r>
      <w:proofErr w:type="spellEnd"/>
      <w:r w:rsidR="008B6A2E">
        <w:t xml:space="preserve"> техникум</w:t>
      </w:r>
      <w:r>
        <w:t>», устанавливают общие требования к</w:t>
      </w:r>
      <w:r w:rsidR="003678E8">
        <w:t xml:space="preserve"> </w:t>
      </w:r>
      <w:r>
        <w:t xml:space="preserve">проведению </w:t>
      </w:r>
      <w:r>
        <w:rPr>
          <w:i/>
        </w:rPr>
        <w:t xml:space="preserve">Декад </w:t>
      </w:r>
      <w:r>
        <w:t xml:space="preserve">и предназначены для непосредственного применения в образовательном </w:t>
      </w:r>
      <w:r>
        <w:rPr>
          <w:spacing w:val="-2"/>
        </w:rPr>
        <w:t>процессе.</w:t>
      </w:r>
    </w:p>
    <w:p w:rsidR="000D2EEA" w:rsidRDefault="00530105">
      <w:pPr>
        <w:pStyle w:val="a3"/>
        <w:spacing w:before="200" w:line="276" w:lineRule="auto"/>
        <w:ind w:left="118" w:right="103"/>
        <w:jc w:val="both"/>
      </w:pPr>
      <w:r>
        <w:rPr>
          <w:i/>
        </w:rPr>
        <w:t xml:space="preserve">Декада </w:t>
      </w:r>
      <w:r>
        <w:t>– одна из форм работы предметной (цикловой) комиссии, отражающая целенаправленную, коллективную и (или) индивидуальную, практическую деятельность преподавателей и мастеров производственного обучения, нацеленную на повышение качества обучения, формирования общих и профессиональных компетенций обучающихся и</w:t>
      </w:r>
      <w:r w:rsidR="003678E8">
        <w:t xml:space="preserve"> </w:t>
      </w:r>
      <w:r>
        <w:t>устойчивого интереса к изучению дисциплин (междисциплинарных комплексов).</w:t>
      </w:r>
    </w:p>
    <w:p w:rsidR="000D2EEA" w:rsidRDefault="00530105">
      <w:pPr>
        <w:spacing w:before="199"/>
        <w:ind w:left="118"/>
        <w:rPr>
          <w:sz w:val="24"/>
        </w:rPr>
      </w:pPr>
      <w:r>
        <w:rPr>
          <w:sz w:val="24"/>
          <w:u w:val="single"/>
        </w:rPr>
        <w:t>Задачами</w:t>
      </w:r>
      <w:r w:rsidR="003678E8"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Декады</w:t>
      </w:r>
      <w:r w:rsidR="003678E8">
        <w:rPr>
          <w:i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являются:</w:t>
      </w:r>
    </w:p>
    <w:p w:rsidR="000D2EEA" w:rsidRDefault="000D2EEA">
      <w:pPr>
        <w:pStyle w:val="a3"/>
        <w:spacing w:before="1"/>
        <w:rPr>
          <w:sz w:val="21"/>
        </w:rPr>
      </w:pPr>
    </w:p>
    <w:p w:rsidR="000D2EEA" w:rsidRDefault="00530105">
      <w:pPr>
        <w:pStyle w:val="a4"/>
        <w:numPr>
          <w:ilvl w:val="0"/>
          <w:numId w:val="3"/>
        </w:numPr>
        <w:tabs>
          <w:tab w:val="left" w:pos="839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совершенствование профессионального мастерства педагогических работников через подготовку, организацию и проведение открытых уроков и внеурочных мероприятий;</w:t>
      </w:r>
    </w:p>
    <w:p w:rsidR="000D2EEA" w:rsidRDefault="00530105">
      <w:pPr>
        <w:pStyle w:val="a4"/>
        <w:numPr>
          <w:ilvl w:val="0"/>
          <w:numId w:val="3"/>
        </w:numPr>
        <w:tabs>
          <w:tab w:val="left" w:pos="839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 xml:space="preserve">выявление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обладающих творческими способностями, стремящихся к углубленному изучению определенной учебной дисциплины, профессионального</w:t>
      </w:r>
      <w:r w:rsidR="003678E8">
        <w:rPr>
          <w:sz w:val="24"/>
        </w:rPr>
        <w:t xml:space="preserve"> </w:t>
      </w:r>
      <w:r>
        <w:rPr>
          <w:sz w:val="24"/>
        </w:rPr>
        <w:t>модуля или образовательной области, побуждение к систематическому самостоятельному изучению материала по образовательной программе;</w:t>
      </w:r>
    </w:p>
    <w:p w:rsidR="000D2EEA" w:rsidRDefault="00530105">
      <w:pPr>
        <w:pStyle w:val="a4"/>
        <w:numPr>
          <w:ilvl w:val="0"/>
          <w:numId w:val="3"/>
        </w:numPr>
        <w:tabs>
          <w:tab w:val="left" w:pos="83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формирование устойчивого интереса к выбранной профессии, прочное закрепление знаний и умений, полученных в процессе обучения, воспитание стремления к достижению более высоких результатов, вовлечение обучающихся в самостоятельную творческую деятельность</w:t>
      </w:r>
    </w:p>
    <w:p w:rsidR="000D2EEA" w:rsidRDefault="00530105">
      <w:pPr>
        <w:pStyle w:val="a4"/>
        <w:numPr>
          <w:ilvl w:val="0"/>
          <w:numId w:val="3"/>
        </w:numPr>
        <w:tabs>
          <w:tab w:val="left" w:pos="83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развитие ассоциативного, образного мышления, любознательности, воображения, предвидения, смелости в выдвижении гипотез, умения принимать нестандартные решения, формирование и развитие у обучающихся коммуникативных и профессиональных компетенций;</w:t>
      </w:r>
    </w:p>
    <w:p w:rsidR="000D2EEA" w:rsidRDefault="00530105">
      <w:pPr>
        <w:pStyle w:val="a4"/>
        <w:numPr>
          <w:ilvl w:val="0"/>
          <w:numId w:val="3"/>
        </w:numPr>
        <w:tabs>
          <w:tab w:val="left" w:pos="839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воспитание культуры поведения в обществе; укрепление содружества между</w:t>
      </w:r>
      <w:r w:rsidR="003678E8">
        <w:rPr>
          <w:sz w:val="24"/>
        </w:rPr>
        <w:t xml:space="preserve"> </w:t>
      </w:r>
      <w:r>
        <w:rPr>
          <w:sz w:val="24"/>
        </w:rPr>
        <w:t>педагогами и обучающимися;</w:t>
      </w:r>
    </w:p>
    <w:p w:rsidR="000D2EEA" w:rsidRDefault="00530105">
      <w:pPr>
        <w:pStyle w:val="a4"/>
        <w:numPr>
          <w:ilvl w:val="0"/>
          <w:numId w:val="3"/>
        </w:numPr>
        <w:tabs>
          <w:tab w:val="left" w:pos="839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формирование банка педагогических технологий для развития </w:t>
      </w:r>
      <w:r w:rsidR="003678E8">
        <w:rPr>
          <w:sz w:val="24"/>
        </w:rPr>
        <w:t>обучающихся</w:t>
      </w:r>
      <w:r>
        <w:rPr>
          <w:sz w:val="24"/>
        </w:rPr>
        <w:t xml:space="preserve"> в области науки, техники, художественного и технического творчества.</w:t>
      </w:r>
    </w:p>
    <w:p w:rsidR="000D2EEA" w:rsidRDefault="00530105">
      <w:pPr>
        <w:pStyle w:val="a3"/>
        <w:spacing w:before="199"/>
        <w:ind w:left="118"/>
      </w:pPr>
      <w:r>
        <w:rPr>
          <w:u w:val="single"/>
        </w:rPr>
        <w:t>Организация</w:t>
      </w:r>
      <w:r w:rsidR="003678E8">
        <w:rPr>
          <w:u w:val="single"/>
        </w:rPr>
        <w:t xml:space="preserve"> </w:t>
      </w:r>
      <w:r>
        <w:rPr>
          <w:u w:val="single"/>
        </w:rPr>
        <w:t>и</w:t>
      </w:r>
      <w:r w:rsidR="003678E8">
        <w:rPr>
          <w:u w:val="single"/>
        </w:rPr>
        <w:t xml:space="preserve"> </w:t>
      </w:r>
      <w:r>
        <w:rPr>
          <w:u w:val="single"/>
        </w:rPr>
        <w:t>порядок</w:t>
      </w:r>
      <w:r w:rsidR="003678E8">
        <w:rPr>
          <w:u w:val="single"/>
        </w:rPr>
        <w:t xml:space="preserve"> </w:t>
      </w:r>
      <w:r>
        <w:rPr>
          <w:u w:val="single"/>
        </w:rPr>
        <w:t xml:space="preserve">проведения </w:t>
      </w:r>
      <w:r>
        <w:rPr>
          <w:i/>
          <w:spacing w:val="-2"/>
          <w:u w:val="single"/>
        </w:rPr>
        <w:t>Декады</w:t>
      </w:r>
      <w:r>
        <w:rPr>
          <w:spacing w:val="-2"/>
          <w:u w:val="single"/>
        </w:rPr>
        <w:t>.</w:t>
      </w:r>
    </w:p>
    <w:p w:rsidR="000D2EEA" w:rsidRDefault="000D2EEA">
      <w:pPr>
        <w:pStyle w:val="a3"/>
        <w:rPr>
          <w:sz w:val="21"/>
        </w:rPr>
      </w:pPr>
    </w:p>
    <w:p w:rsidR="000D2EEA" w:rsidRDefault="00530105">
      <w:pPr>
        <w:pStyle w:val="a3"/>
        <w:spacing w:before="1"/>
        <w:ind w:left="118"/>
      </w:pPr>
      <w:r>
        <w:t>Организатором</w:t>
      </w:r>
      <w:r w:rsidR="003678E8">
        <w:t xml:space="preserve"> </w:t>
      </w:r>
      <w:r>
        <w:t>Декады</w:t>
      </w:r>
      <w:r w:rsidR="003678E8">
        <w:t xml:space="preserve"> </w:t>
      </w:r>
      <w:r>
        <w:t>являются</w:t>
      </w:r>
      <w:r w:rsidR="003678E8">
        <w:t xml:space="preserve"> </w:t>
      </w:r>
      <w:r>
        <w:t>предметные</w:t>
      </w:r>
      <w:r w:rsidR="003678E8">
        <w:t xml:space="preserve"> </w:t>
      </w:r>
      <w:r>
        <w:t>(цикловые)</w:t>
      </w:r>
      <w:r w:rsidR="003678E8">
        <w:t xml:space="preserve"> </w:t>
      </w:r>
      <w:r>
        <w:t>комиссии</w:t>
      </w:r>
      <w:r w:rsidR="003678E8">
        <w:t xml:space="preserve"> </w:t>
      </w:r>
      <w:r>
        <w:rPr>
          <w:spacing w:val="-2"/>
        </w:rPr>
        <w:t>техникума.</w:t>
      </w:r>
    </w:p>
    <w:p w:rsidR="000D2EEA" w:rsidRDefault="000D2EEA">
      <w:pPr>
        <w:pStyle w:val="a3"/>
        <w:rPr>
          <w:sz w:val="21"/>
        </w:rPr>
      </w:pPr>
    </w:p>
    <w:p w:rsidR="000D2EEA" w:rsidRDefault="00530105">
      <w:pPr>
        <w:pStyle w:val="a3"/>
        <w:spacing w:line="276" w:lineRule="auto"/>
        <w:ind w:left="118" w:right="105"/>
        <w:jc w:val="both"/>
      </w:pPr>
      <w:r>
        <w:t xml:space="preserve">План подготовки и проведения </w:t>
      </w:r>
      <w:r>
        <w:rPr>
          <w:i/>
        </w:rPr>
        <w:t>Декады</w:t>
      </w:r>
      <w:r>
        <w:t xml:space="preserve">, методические разработки занятий и внеурочных мероприятий рассматриваются на заседании ПЦК и утверждаются Приказом директора техникума не позднее, чем за неделю до начала ее проведения. Все проводимые в рамках </w:t>
      </w:r>
      <w:r>
        <w:rPr>
          <w:i/>
        </w:rPr>
        <w:t xml:space="preserve">Декады </w:t>
      </w:r>
      <w:r>
        <w:t>мероприятия считаются открытыми.</w:t>
      </w:r>
    </w:p>
    <w:p w:rsidR="000D2EEA" w:rsidRDefault="00530105">
      <w:pPr>
        <w:pStyle w:val="a3"/>
        <w:spacing w:before="200" w:line="276" w:lineRule="auto"/>
        <w:ind w:left="118" w:right="103"/>
        <w:jc w:val="both"/>
      </w:pPr>
      <w:r>
        <w:t xml:space="preserve">Для проведения декады создается организационные комитет (инициативная группа), состоящий из членов ПЦК специальности или </w:t>
      </w:r>
      <w:r w:rsidR="00550363">
        <w:t>дисциплины (МДК),</w:t>
      </w:r>
      <w:r w:rsidR="008E10D4">
        <w:t xml:space="preserve"> по которой проводится. </w:t>
      </w:r>
      <w:r>
        <w:t xml:space="preserve">Состав организационного комитета (инициативной группы) </w:t>
      </w:r>
      <w:r w:rsidR="008E10D4">
        <w:t>утверждае</w:t>
      </w:r>
      <w:r>
        <w:t xml:space="preserve">тся </w:t>
      </w:r>
      <w:r w:rsidR="008E10D4">
        <w:t>Заместителем</w:t>
      </w:r>
      <w:r>
        <w:t xml:space="preserve"> директора </w:t>
      </w:r>
      <w:r w:rsidR="008E10D4">
        <w:t xml:space="preserve">по УПР, заместителем директора по УР </w:t>
      </w:r>
      <w:r>
        <w:t>техникума</w:t>
      </w:r>
      <w:r w:rsidR="008E10D4">
        <w:t xml:space="preserve"> в зависимости от направления</w:t>
      </w:r>
      <w:r>
        <w:t>.</w:t>
      </w:r>
    </w:p>
    <w:p w:rsidR="000D2EEA" w:rsidRDefault="00530105">
      <w:pPr>
        <w:spacing w:before="199"/>
        <w:ind w:left="118"/>
        <w:rPr>
          <w:sz w:val="24"/>
        </w:rPr>
      </w:pPr>
      <w:r>
        <w:rPr>
          <w:sz w:val="24"/>
        </w:rPr>
        <w:t>Участниками</w:t>
      </w:r>
      <w:r w:rsidR="003678E8">
        <w:rPr>
          <w:sz w:val="24"/>
        </w:rPr>
        <w:t xml:space="preserve"> </w:t>
      </w:r>
      <w:r>
        <w:rPr>
          <w:i/>
          <w:sz w:val="24"/>
        </w:rPr>
        <w:t>Декады</w:t>
      </w:r>
      <w:r w:rsidR="003678E8">
        <w:rPr>
          <w:i/>
          <w:sz w:val="24"/>
        </w:rPr>
        <w:t xml:space="preserve"> </w:t>
      </w:r>
      <w:r>
        <w:rPr>
          <w:sz w:val="24"/>
        </w:rPr>
        <w:t>могут</w:t>
      </w:r>
      <w:r w:rsidR="003678E8">
        <w:rPr>
          <w:sz w:val="24"/>
        </w:rPr>
        <w:t xml:space="preserve"> </w:t>
      </w:r>
      <w:r>
        <w:rPr>
          <w:spacing w:val="-2"/>
          <w:sz w:val="24"/>
        </w:rPr>
        <w:t>являться:</w:t>
      </w:r>
    </w:p>
    <w:p w:rsidR="000D2EEA" w:rsidRDefault="000D2EEA">
      <w:pPr>
        <w:rPr>
          <w:sz w:val="24"/>
        </w:rPr>
        <w:sectPr w:rsidR="000D2EEA">
          <w:pgSz w:w="11920" w:h="16850"/>
          <w:pgMar w:top="780" w:right="460" w:bottom="280" w:left="1300" w:header="720" w:footer="720" w:gutter="0"/>
          <w:cols w:space="720"/>
        </w:sectPr>
      </w:pP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85" w:line="273" w:lineRule="auto"/>
        <w:ind w:right="104"/>
        <w:rPr>
          <w:i/>
          <w:sz w:val="24"/>
        </w:rPr>
      </w:pPr>
      <w:r>
        <w:rPr>
          <w:sz w:val="24"/>
        </w:rPr>
        <w:lastRenderedPageBreak/>
        <w:t>преподаватели,</w:t>
      </w:r>
      <w:r w:rsidR="003678E8">
        <w:rPr>
          <w:sz w:val="24"/>
        </w:rPr>
        <w:t xml:space="preserve"> </w:t>
      </w:r>
      <w:r>
        <w:rPr>
          <w:sz w:val="24"/>
        </w:rPr>
        <w:t>преподающие</w:t>
      </w:r>
      <w:r w:rsidR="003678E8">
        <w:rPr>
          <w:sz w:val="24"/>
        </w:rPr>
        <w:t xml:space="preserve"> </w:t>
      </w:r>
      <w:r>
        <w:rPr>
          <w:sz w:val="24"/>
        </w:rPr>
        <w:t>дисциплину,</w:t>
      </w:r>
      <w:r w:rsidR="003678E8">
        <w:rPr>
          <w:sz w:val="24"/>
        </w:rPr>
        <w:t xml:space="preserve"> </w:t>
      </w:r>
      <w:r>
        <w:rPr>
          <w:sz w:val="24"/>
        </w:rPr>
        <w:t>МДК</w:t>
      </w:r>
      <w:r w:rsidR="003678E8">
        <w:rPr>
          <w:sz w:val="24"/>
        </w:rPr>
        <w:t xml:space="preserve"> </w:t>
      </w:r>
      <w:r>
        <w:rPr>
          <w:sz w:val="24"/>
        </w:rPr>
        <w:t>или</w:t>
      </w:r>
      <w:r w:rsidR="003678E8">
        <w:rPr>
          <w:sz w:val="24"/>
        </w:rPr>
        <w:t xml:space="preserve"> </w:t>
      </w:r>
      <w:r>
        <w:rPr>
          <w:sz w:val="24"/>
        </w:rPr>
        <w:t>группу</w:t>
      </w:r>
      <w:r w:rsidR="003678E8">
        <w:rPr>
          <w:sz w:val="24"/>
        </w:rPr>
        <w:t xml:space="preserve"> </w:t>
      </w:r>
      <w:r>
        <w:rPr>
          <w:sz w:val="24"/>
        </w:rPr>
        <w:t xml:space="preserve">дисциплин образовательной области, по которым проводится </w:t>
      </w:r>
      <w:r>
        <w:rPr>
          <w:i/>
          <w:sz w:val="24"/>
        </w:rPr>
        <w:t>Декада;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1" w:line="273" w:lineRule="auto"/>
        <w:ind w:right="107"/>
        <w:rPr>
          <w:i/>
          <w:sz w:val="24"/>
        </w:rPr>
      </w:pPr>
      <w:r>
        <w:rPr>
          <w:sz w:val="24"/>
        </w:rPr>
        <w:t xml:space="preserve">обучающиеся техникума, изучающие дисциплину, МДК или образовательную область, по которым проводится предметная </w:t>
      </w:r>
      <w:r>
        <w:rPr>
          <w:i/>
          <w:sz w:val="24"/>
        </w:rPr>
        <w:t>Декада;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3" w:line="276" w:lineRule="auto"/>
        <w:ind w:right="104"/>
        <w:rPr>
          <w:sz w:val="24"/>
        </w:rPr>
      </w:pPr>
      <w:r>
        <w:rPr>
          <w:sz w:val="24"/>
        </w:rPr>
        <w:t xml:space="preserve">потенциальные абитуриенты техникума, владеющие дисциплиной или образовательной областью, по которым проводится предметная </w:t>
      </w:r>
      <w:r w:rsidR="003678E8">
        <w:rPr>
          <w:i/>
          <w:sz w:val="24"/>
        </w:rPr>
        <w:t>Декада</w:t>
      </w:r>
      <w:r>
        <w:rPr>
          <w:sz w:val="24"/>
        </w:rPr>
        <w:t xml:space="preserve"> (в рамках профессиональной ориентации школьников) и в дальнейшем заинтересованные в поступлении в техникум, обучающиеся других образовательных организаций СПО (в рамках сетевого </w:t>
      </w:r>
      <w:r>
        <w:rPr>
          <w:spacing w:val="-2"/>
          <w:sz w:val="24"/>
        </w:rPr>
        <w:t>взаимодействия);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line="276" w:lineRule="auto"/>
        <w:ind w:right="105"/>
        <w:rPr>
          <w:sz w:val="24"/>
        </w:rPr>
      </w:pPr>
      <w:r>
        <w:rPr>
          <w:sz w:val="24"/>
        </w:rPr>
        <w:t>к участию в мероприятиях в рамках Декады возможно (а в некоторых случаях желаемо) привлечение сотрудников техникума, не являющихся</w:t>
      </w:r>
      <w:r w:rsidR="003678E8">
        <w:rPr>
          <w:sz w:val="24"/>
        </w:rPr>
        <w:t xml:space="preserve"> </w:t>
      </w:r>
      <w:r>
        <w:rPr>
          <w:sz w:val="24"/>
        </w:rPr>
        <w:t>участниками П</w:t>
      </w:r>
      <w:r w:rsidR="008E10D4">
        <w:rPr>
          <w:sz w:val="24"/>
        </w:rPr>
        <w:t>ЦК (специалистов, библиотекаря</w:t>
      </w:r>
      <w:r>
        <w:rPr>
          <w:sz w:val="24"/>
        </w:rPr>
        <w:t>, сотрудников воспитательной службы и т.д.)</w:t>
      </w:r>
    </w:p>
    <w:p w:rsidR="000D2EEA" w:rsidRDefault="00530105">
      <w:pPr>
        <w:spacing w:before="194"/>
        <w:ind w:left="118"/>
        <w:rPr>
          <w:i/>
          <w:sz w:val="24"/>
        </w:rPr>
      </w:pPr>
      <w:r>
        <w:rPr>
          <w:sz w:val="24"/>
          <w:u w:val="single"/>
        </w:rPr>
        <w:t>План</w:t>
      </w:r>
      <w:r w:rsidR="003678E8">
        <w:rPr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 w:rsidR="003678E8">
        <w:rPr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Декады.</w:t>
      </w:r>
    </w:p>
    <w:p w:rsidR="000D2EEA" w:rsidRDefault="000D2EEA">
      <w:pPr>
        <w:pStyle w:val="a3"/>
        <w:spacing w:before="10"/>
        <w:rPr>
          <w:i/>
          <w:sz w:val="20"/>
        </w:rPr>
      </w:pPr>
    </w:p>
    <w:p w:rsidR="000D2EEA" w:rsidRDefault="00530105">
      <w:pPr>
        <w:pStyle w:val="a3"/>
        <w:spacing w:line="276" w:lineRule="auto"/>
        <w:ind w:left="118" w:right="103"/>
        <w:jc w:val="both"/>
        <w:rPr>
          <w:i/>
          <w:sz w:val="22"/>
        </w:rPr>
      </w:pPr>
      <w:r>
        <w:t>План</w:t>
      </w:r>
      <w:r w:rsidR="003678E8">
        <w:t xml:space="preserve"> </w:t>
      </w:r>
      <w:r>
        <w:t>проведения</w:t>
      </w:r>
      <w:r w:rsidR="003678E8">
        <w:t xml:space="preserve"> </w:t>
      </w:r>
      <w:r>
        <w:rPr>
          <w:i/>
        </w:rPr>
        <w:t>Декады</w:t>
      </w:r>
      <w:r w:rsidR="003678E8">
        <w:rPr>
          <w:i/>
        </w:rPr>
        <w:t xml:space="preserve"> </w:t>
      </w:r>
      <w:r>
        <w:t>включает</w:t>
      </w:r>
      <w:r w:rsidR="003678E8">
        <w:t xml:space="preserve"> </w:t>
      </w:r>
      <w:r>
        <w:t>цель,</w:t>
      </w:r>
      <w:r w:rsidR="003678E8">
        <w:t xml:space="preserve"> </w:t>
      </w:r>
      <w:r>
        <w:t>задачи,</w:t>
      </w:r>
      <w:r w:rsidR="003678E8">
        <w:t xml:space="preserve"> </w:t>
      </w:r>
      <w:r>
        <w:t>наименование,</w:t>
      </w:r>
      <w:r w:rsidR="003678E8">
        <w:t xml:space="preserve"> </w:t>
      </w:r>
      <w:r>
        <w:t>дату, время</w:t>
      </w:r>
      <w:r w:rsidR="003678E8">
        <w:t xml:space="preserve"> </w:t>
      </w:r>
      <w:r>
        <w:t>и</w:t>
      </w:r>
      <w:r w:rsidR="003678E8">
        <w:t xml:space="preserve"> </w:t>
      </w:r>
      <w:r>
        <w:t>место</w:t>
      </w:r>
      <w:r w:rsidR="003678E8">
        <w:t xml:space="preserve"> </w:t>
      </w:r>
      <w:r>
        <w:t xml:space="preserve">проведения мероприятий, участников, ответственных за проведение мероприятия лиц, процедуру подведения итогов и проведение награждений (при необходимости) </w:t>
      </w:r>
      <w:r>
        <w:rPr>
          <w:i/>
          <w:sz w:val="22"/>
        </w:rPr>
        <w:t>(</w:t>
      </w:r>
      <w:r w:rsidRPr="003678E8">
        <w:rPr>
          <w:i/>
        </w:rPr>
        <w:t>приложение№1</w:t>
      </w:r>
      <w:r>
        <w:rPr>
          <w:i/>
          <w:sz w:val="22"/>
        </w:rPr>
        <w:t>)</w:t>
      </w:r>
    </w:p>
    <w:p w:rsidR="000D2EEA" w:rsidRDefault="00530105">
      <w:pPr>
        <w:pStyle w:val="a3"/>
        <w:spacing w:before="200" w:line="278" w:lineRule="auto"/>
        <w:ind w:left="118" w:right="107"/>
        <w:jc w:val="both"/>
      </w:pPr>
      <w:r>
        <w:t xml:space="preserve">План проведения </w:t>
      </w:r>
      <w:r>
        <w:rPr>
          <w:i/>
        </w:rPr>
        <w:t xml:space="preserve">Декады </w:t>
      </w:r>
      <w:r>
        <w:t xml:space="preserve">должен быть конкретным и оформлен с указанием </w:t>
      </w:r>
      <w:r w:rsidR="008E10D4">
        <w:t>о</w:t>
      </w:r>
      <w:r>
        <w:t>тветственных лиц, мест проведения и точных дат.</w:t>
      </w:r>
    </w:p>
    <w:p w:rsidR="000D2EEA" w:rsidRDefault="00530105">
      <w:pPr>
        <w:pStyle w:val="a3"/>
        <w:spacing w:before="195" w:line="276" w:lineRule="auto"/>
        <w:ind w:left="118" w:right="103"/>
        <w:jc w:val="both"/>
      </w:pPr>
      <w:r>
        <w:t xml:space="preserve">План проведения </w:t>
      </w:r>
      <w:r>
        <w:rPr>
          <w:i/>
        </w:rPr>
        <w:t xml:space="preserve">Декады </w:t>
      </w:r>
      <w:r>
        <w:t>публикуется на сайте техникума и(или) информационном стенде не позднее, чем за один день до ее проведения.</w:t>
      </w:r>
    </w:p>
    <w:p w:rsidR="000D2EEA" w:rsidRDefault="00530105">
      <w:pPr>
        <w:spacing w:before="201"/>
        <w:ind w:left="118"/>
        <w:rPr>
          <w:sz w:val="24"/>
        </w:rPr>
      </w:pPr>
      <w:r>
        <w:rPr>
          <w:sz w:val="24"/>
        </w:rPr>
        <w:t>В</w:t>
      </w:r>
      <w:r w:rsidR="003678E8">
        <w:rPr>
          <w:sz w:val="24"/>
        </w:rPr>
        <w:t xml:space="preserve"> </w:t>
      </w:r>
      <w:r>
        <w:rPr>
          <w:sz w:val="24"/>
        </w:rPr>
        <w:t xml:space="preserve">рамках </w:t>
      </w:r>
      <w:r w:rsidR="003678E8">
        <w:rPr>
          <w:sz w:val="24"/>
        </w:rPr>
        <w:t xml:space="preserve"> </w:t>
      </w:r>
      <w:r>
        <w:rPr>
          <w:i/>
          <w:sz w:val="24"/>
        </w:rPr>
        <w:t>Декады</w:t>
      </w:r>
      <w:r w:rsidR="003678E8">
        <w:rPr>
          <w:i/>
          <w:sz w:val="24"/>
        </w:rPr>
        <w:t xml:space="preserve"> </w:t>
      </w:r>
      <w:r>
        <w:rPr>
          <w:sz w:val="24"/>
        </w:rPr>
        <w:t>могут</w:t>
      </w:r>
      <w:r w:rsidR="003678E8">
        <w:rPr>
          <w:sz w:val="24"/>
        </w:rPr>
        <w:t xml:space="preserve"> </w:t>
      </w:r>
      <w:r>
        <w:rPr>
          <w:spacing w:val="-2"/>
          <w:sz w:val="24"/>
        </w:rPr>
        <w:t>проводиться:</w:t>
      </w:r>
    </w:p>
    <w:p w:rsidR="000D2EEA" w:rsidRDefault="000D2EEA">
      <w:pPr>
        <w:pStyle w:val="a3"/>
        <w:rPr>
          <w:sz w:val="21"/>
        </w:rPr>
      </w:pP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line="273" w:lineRule="auto"/>
        <w:ind w:right="108"/>
        <w:rPr>
          <w:sz w:val="24"/>
        </w:rPr>
      </w:pPr>
      <w:r>
        <w:rPr>
          <w:sz w:val="24"/>
        </w:rPr>
        <w:t xml:space="preserve">презентация УМК, учебно-методической литературы, электронных образовательных ресурсов (ЭОР), контрольно-оценочных средств (КОС) дисциплины, модуля,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преподавателя, научно-исследовательских работ преподавателей;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3" w:line="273" w:lineRule="auto"/>
        <w:ind w:right="106"/>
        <w:rPr>
          <w:sz w:val="24"/>
        </w:rPr>
      </w:pPr>
      <w:r>
        <w:rPr>
          <w:sz w:val="24"/>
        </w:rPr>
        <w:t>открытые практические и теоретические занятия с использованием нетрадиционных методик и технологий, в том числе интегрированные уроки, внеклассные мероприятия;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4" w:line="273" w:lineRule="auto"/>
        <w:ind w:right="108"/>
        <w:rPr>
          <w:sz w:val="24"/>
        </w:rPr>
      </w:pPr>
      <w:r>
        <w:rPr>
          <w:sz w:val="24"/>
        </w:rPr>
        <w:t>обобщение опыта работы преподавателей по технологиям обучения, частным</w:t>
      </w:r>
      <w:r w:rsidR="003678E8">
        <w:rPr>
          <w:sz w:val="24"/>
        </w:rPr>
        <w:t xml:space="preserve"> </w:t>
      </w:r>
      <w:r>
        <w:rPr>
          <w:spacing w:val="-2"/>
          <w:sz w:val="24"/>
        </w:rPr>
        <w:t>методикам;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3"/>
        <w:ind w:hanging="361"/>
        <w:rPr>
          <w:sz w:val="24"/>
        </w:rPr>
      </w:pPr>
      <w:r>
        <w:rPr>
          <w:sz w:val="24"/>
        </w:rPr>
        <w:t>научно-практические</w:t>
      </w:r>
      <w:r w:rsidR="003678E8">
        <w:rPr>
          <w:sz w:val="24"/>
        </w:rPr>
        <w:t xml:space="preserve"> </w:t>
      </w:r>
      <w:r>
        <w:rPr>
          <w:sz w:val="24"/>
        </w:rPr>
        <w:t>семинары,</w:t>
      </w:r>
      <w:r w:rsidR="003678E8">
        <w:rPr>
          <w:sz w:val="24"/>
        </w:rPr>
        <w:t xml:space="preserve"> </w:t>
      </w:r>
      <w:r>
        <w:rPr>
          <w:sz w:val="24"/>
        </w:rPr>
        <w:t>конференции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круглые</w:t>
      </w:r>
      <w:r w:rsidR="003678E8">
        <w:rPr>
          <w:sz w:val="24"/>
        </w:rPr>
        <w:t xml:space="preserve"> </w:t>
      </w:r>
      <w:r>
        <w:rPr>
          <w:sz w:val="24"/>
        </w:rPr>
        <w:t>столы»,</w:t>
      </w:r>
      <w:r w:rsidR="003678E8">
        <w:rPr>
          <w:sz w:val="24"/>
        </w:rPr>
        <w:t xml:space="preserve"> </w:t>
      </w:r>
      <w:r>
        <w:rPr>
          <w:sz w:val="24"/>
        </w:rPr>
        <w:t>мастер-</w:t>
      </w:r>
      <w:r>
        <w:rPr>
          <w:spacing w:val="-2"/>
          <w:sz w:val="24"/>
        </w:rPr>
        <w:t>классы;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39" w:line="273" w:lineRule="auto"/>
        <w:ind w:right="110"/>
        <w:rPr>
          <w:i/>
          <w:sz w:val="24"/>
        </w:rPr>
      </w:pPr>
      <w:r>
        <w:rPr>
          <w:sz w:val="24"/>
        </w:rPr>
        <w:t xml:space="preserve">выставка научно-методической работы преподавателей ЦМК в методкабинете в период проведения </w:t>
      </w:r>
      <w:r>
        <w:rPr>
          <w:i/>
          <w:sz w:val="24"/>
        </w:rPr>
        <w:t>Декады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3" w:line="273" w:lineRule="auto"/>
        <w:ind w:right="108"/>
        <w:rPr>
          <w:sz w:val="24"/>
        </w:rPr>
      </w:pPr>
      <w:r>
        <w:rPr>
          <w:sz w:val="24"/>
        </w:rPr>
        <w:t>выставка учебно-исследовательских работ обучающихся (рефератов, курсовых,</w:t>
      </w:r>
      <w:r w:rsidR="003678E8">
        <w:rPr>
          <w:sz w:val="24"/>
        </w:rPr>
        <w:t xml:space="preserve"> </w:t>
      </w:r>
      <w:r>
        <w:rPr>
          <w:sz w:val="24"/>
        </w:rPr>
        <w:t xml:space="preserve">проектов, газет,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и т.д.);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1" w:line="276" w:lineRule="auto"/>
        <w:ind w:right="105"/>
        <w:rPr>
          <w:sz w:val="24"/>
        </w:rPr>
      </w:pPr>
      <w:proofErr w:type="gramStart"/>
      <w:r>
        <w:rPr>
          <w:sz w:val="24"/>
        </w:rPr>
        <w:t>тематические олимпиады, интеллектуальные конкурсы, викторины, игры, турниры,</w:t>
      </w:r>
      <w:r w:rsidR="003678E8">
        <w:rPr>
          <w:sz w:val="24"/>
        </w:rPr>
        <w:t xml:space="preserve"> </w:t>
      </w:r>
      <w:r>
        <w:rPr>
          <w:sz w:val="24"/>
        </w:rPr>
        <w:t>КВН, круглые стол, заседания кружков, профессиональные конкурсы, живые газеты, устные журналы, театрализованные представления и т.д.;</w:t>
      </w:r>
      <w:proofErr w:type="gramEnd"/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line="273" w:lineRule="auto"/>
        <w:ind w:right="105"/>
        <w:rPr>
          <w:sz w:val="24"/>
        </w:rPr>
      </w:pPr>
      <w:r>
        <w:rPr>
          <w:sz w:val="24"/>
        </w:rPr>
        <w:t>научно-практические семинары, конференции с обучающимися с приглашением работодателей, преподавателей высших учебных заведений;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line="273" w:lineRule="auto"/>
        <w:ind w:right="108"/>
        <w:rPr>
          <w:sz w:val="24"/>
        </w:rPr>
      </w:pPr>
      <w:r>
        <w:rPr>
          <w:sz w:val="24"/>
        </w:rPr>
        <w:t>экскурсии субботники, экологические акции, демонстрация видеофильмов, посещение музеев и т.д.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9"/>
        </w:tabs>
        <w:spacing w:before="3" w:line="273" w:lineRule="auto"/>
        <w:ind w:right="106"/>
        <w:rPr>
          <w:sz w:val="24"/>
        </w:rPr>
      </w:pPr>
      <w:r>
        <w:rPr>
          <w:sz w:val="24"/>
        </w:rPr>
        <w:t xml:space="preserve">другие формы образовательной, воспитательной и научно-исследовательской </w:t>
      </w:r>
      <w:r>
        <w:rPr>
          <w:spacing w:val="-2"/>
          <w:sz w:val="24"/>
        </w:rPr>
        <w:t>деятельности</w:t>
      </w:r>
    </w:p>
    <w:p w:rsidR="000D2EEA" w:rsidRDefault="000D2EEA">
      <w:pPr>
        <w:spacing w:line="273" w:lineRule="auto"/>
        <w:jc w:val="both"/>
        <w:rPr>
          <w:sz w:val="24"/>
        </w:rPr>
        <w:sectPr w:rsidR="000D2EEA">
          <w:pgSz w:w="11920" w:h="16850"/>
          <w:pgMar w:top="760" w:right="460" w:bottom="280" w:left="1300" w:header="720" w:footer="720" w:gutter="0"/>
          <w:cols w:space="720"/>
        </w:sectPr>
      </w:pPr>
    </w:p>
    <w:p w:rsidR="000D2EEA" w:rsidRDefault="00530105">
      <w:pPr>
        <w:pStyle w:val="a3"/>
        <w:spacing w:before="65" w:line="276" w:lineRule="auto"/>
        <w:ind w:left="118" w:right="107"/>
        <w:jc w:val="both"/>
        <w:rPr>
          <w:i/>
          <w:spacing w:val="-2"/>
        </w:rPr>
      </w:pPr>
      <w:r>
        <w:lastRenderedPageBreak/>
        <w:t xml:space="preserve">Проведение </w:t>
      </w:r>
      <w:r>
        <w:rPr>
          <w:i/>
        </w:rPr>
        <w:t xml:space="preserve">Декады </w:t>
      </w:r>
      <w:r>
        <w:t xml:space="preserve">должно сопровождаться разнообразной наглядной информацией, располагаемой на информационном стенде и (или) на сайте техникума. Направленность всех проводимых мероприятий должна соответствовать цели, задачам и общей направленности </w:t>
      </w:r>
      <w:r>
        <w:rPr>
          <w:i/>
          <w:spacing w:val="-2"/>
        </w:rPr>
        <w:t>Декады.</w:t>
      </w:r>
    </w:p>
    <w:p w:rsidR="000D24AE" w:rsidRDefault="000D24AE">
      <w:pPr>
        <w:pStyle w:val="a3"/>
        <w:spacing w:before="65" w:line="276" w:lineRule="auto"/>
        <w:ind w:left="118" w:right="107"/>
        <w:jc w:val="both"/>
        <w:rPr>
          <w:i/>
        </w:rPr>
      </w:pPr>
      <w:r w:rsidRPr="000D24AE">
        <w:rPr>
          <w:iCs/>
          <w:spacing w:val="-2"/>
        </w:rPr>
        <w:t>Во время проведения</w:t>
      </w:r>
      <w:r>
        <w:rPr>
          <w:i/>
          <w:spacing w:val="-2"/>
        </w:rPr>
        <w:t xml:space="preserve"> Декады, </w:t>
      </w:r>
      <w:r w:rsidRPr="000D24AE">
        <w:rPr>
          <w:iCs/>
          <w:spacing w:val="-2"/>
        </w:rPr>
        <w:t>составляется Протокол</w:t>
      </w:r>
      <w:r>
        <w:rPr>
          <w:i/>
          <w:spacing w:val="-2"/>
        </w:rPr>
        <w:t xml:space="preserve"> (приложение 2).</w:t>
      </w:r>
    </w:p>
    <w:p w:rsidR="000D2EEA" w:rsidRDefault="00530105">
      <w:pPr>
        <w:pStyle w:val="a3"/>
        <w:spacing w:before="200" w:line="276" w:lineRule="auto"/>
        <w:ind w:left="118" w:right="112"/>
        <w:jc w:val="both"/>
      </w:pPr>
      <w:r>
        <w:t>Каждый педагог, принимающий участие в организации и проведении декады должен провести не менее одного урока и внеурочного мероприятия. Проведение внеурочных мероприятий возможно в составе творческой группы</w:t>
      </w:r>
    </w:p>
    <w:p w:rsidR="000D2EEA" w:rsidRDefault="00530105">
      <w:pPr>
        <w:spacing w:before="200"/>
        <w:ind w:left="118"/>
        <w:rPr>
          <w:i/>
          <w:sz w:val="24"/>
        </w:rPr>
      </w:pPr>
      <w:r>
        <w:rPr>
          <w:sz w:val="24"/>
          <w:u w:val="single"/>
        </w:rPr>
        <w:t>Подведение</w:t>
      </w:r>
      <w:r w:rsidR="003678E8">
        <w:rPr>
          <w:sz w:val="24"/>
          <w:u w:val="single"/>
        </w:rPr>
        <w:t xml:space="preserve"> </w:t>
      </w:r>
      <w:r>
        <w:rPr>
          <w:sz w:val="24"/>
          <w:u w:val="single"/>
        </w:rPr>
        <w:t>итогов</w:t>
      </w:r>
      <w:r w:rsidR="003678E8">
        <w:rPr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Декады</w:t>
      </w:r>
    </w:p>
    <w:p w:rsidR="000D2EEA" w:rsidRDefault="000D2EEA">
      <w:pPr>
        <w:pStyle w:val="a3"/>
        <w:spacing w:before="10"/>
        <w:rPr>
          <w:i/>
          <w:sz w:val="20"/>
        </w:rPr>
      </w:pPr>
    </w:p>
    <w:p w:rsidR="000D2EEA" w:rsidRDefault="00530105">
      <w:pPr>
        <w:pStyle w:val="a3"/>
        <w:spacing w:line="276" w:lineRule="auto"/>
        <w:ind w:left="118" w:right="106"/>
        <w:jc w:val="both"/>
      </w:pPr>
      <w:r>
        <w:t xml:space="preserve">Подведение итогов </w:t>
      </w:r>
      <w:r>
        <w:rPr>
          <w:i/>
        </w:rPr>
        <w:t xml:space="preserve">Декады </w:t>
      </w:r>
      <w:r>
        <w:t xml:space="preserve">осуществляется </w:t>
      </w:r>
      <w:r w:rsidR="003678E8">
        <w:t>инициативной группой</w:t>
      </w:r>
      <w:r>
        <w:t xml:space="preserve">. По итогам </w:t>
      </w:r>
      <w:r>
        <w:rPr>
          <w:i/>
        </w:rPr>
        <w:t xml:space="preserve">Декады </w:t>
      </w:r>
      <w:r>
        <w:t xml:space="preserve">победители соревновательных мероприятий и наиболее активные участники </w:t>
      </w:r>
      <w:r>
        <w:rPr>
          <w:i/>
        </w:rPr>
        <w:t xml:space="preserve">Декады </w:t>
      </w:r>
      <w:r>
        <w:t xml:space="preserve">(как педагоги, так и обучающиеся) награждаются грамотами и сертификатами участника. По итогам </w:t>
      </w:r>
      <w:r>
        <w:rPr>
          <w:i/>
        </w:rPr>
        <w:t xml:space="preserve">Декады </w:t>
      </w:r>
      <w:r>
        <w:t xml:space="preserve">могут быть объявлены благодарности и использованы различные формы поощрения преподавателей по представлению председателя ПЦК и </w:t>
      </w:r>
      <w:r w:rsidR="003678E8">
        <w:t>руководителя корпуса</w:t>
      </w:r>
      <w:r>
        <w:t>.</w:t>
      </w:r>
    </w:p>
    <w:p w:rsidR="000D2EEA" w:rsidRDefault="00530105">
      <w:pPr>
        <w:pStyle w:val="a3"/>
        <w:spacing w:before="201" w:line="276" w:lineRule="auto"/>
        <w:ind w:left="118" w:right="105"/>
        <w:jc w:val="both"/>
      </w:pPr>
      <w:r>
        <w:t>По</w:t>
      </w:r>
      <w:r w:rsidR="003678E8">
        <w:t xml:space="preserve"> </w:t>
      </w:r>
      <w:r>
        <w:t>окончании Декады</w:t>
      </w:r>
      <w:r w:rsidR="003678E8">
        <w:t xml:space="preserve"> </w:t>
      </w:r>
      <w:r>
        <w:t>на</w:t>
      </w:r>
      <w:r w:rsidR="003678E8">
        <w:t xml:space="preserve"> </w:t>
      </w:r>
      <w:r>
        <w:t>заседании ПЦК</w:t>
      </w:r>
      <w:r w:rsidR="003678E8">
        <w:t xml:space="preserve"> </w:t>
      </w:r>
      <w:r>
        <w:t>проводится</w:t>
      </w:r>
      <w:r w:rsidR="003678E8">
        <w:t xml:space="preserve"> </w:t>
      </w:r>
      <w:r>
        <w:t>анализ проведенных</w:t>
      </w:r>
      <w:r w:rsidR="003678E8">
        <w:t xml:space="preserve"> </w:t>
      </w:r>
      <w:r>
        <w:t>мероприятий</w:t>
      </w:r>
      <w:r w:rsidR="000D24AE">
        <w:t xml:space="preserve"> (</w:t>
      </w:r>
      <w:r w:rsidR="000D24AE" w:rsidRPr="000D24AE">
        <w:rPr>
          <w:i/>
          <w:iCs/>
        </w:rPr>
        <w:t>приложение 3</w:t>
      </w:r>
      <w:r w:rsidR="000D24AE">
        <w:t xml:space="preserve">). </w:t>
      </w:r>
      <w:r>
        <w:t>После окончания Декады не позднее, чем через 1 неделю председателем ПЦК в методический кабинет сдаются следующие документы: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199"/>
        <w:ind w:hanging="361"/>
        <w:jc w:val="left"/>
        <w:rPr>
          <w:i/>
          <w:sz w:val="24"/>
        </w:rPr>
      </w:pPr>
      <w:r>
        <w:rPr>
          <w:sz w:val="24"/>
        </w:rPr>
        <w:t xml:space="preserve">план </w:t>
      </w:r>
      <w:r>
        <w:rPr>
          <w:i/>
          <w:spacing w:val="-2"/>
          <w:sz w:val="24"/>
        </w:rPr>
        <w:t>Декады;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тексты</w:t>
      </w:r>
      <w:r w:rsidR="003678E8">
        <w:rPr>
          <w:sz w:val="24"/>
        </w:rPr>
        <w:t xml:space="preserve"> </w:t>
      </w:r>
      <w:r>
        <w:rPr>
          <w:sz w:val="24"/>
        </w:rPr>
        <w:t>заданий</w:t>
      </w:r>
      <w:r w:rsidR="003678E8">
        <w:rPr>
          <w:sz w:val="24"/>
        </w:rPr>
        <w:t xml:space="preserve"> </w:t>
      </w:r>
      <w:r>
        <w:rPr>
          <w:sz w:val="24"/>
        </w:rPr>
        <w:t>для</w:t>
      </w:r>
      <w:r w:rsidR="003678E8">
        <w:rPr>
          <w:sz w:val="24"/>
        </w:rPr>
        <w:t xml:space="preserve"> </w:t>
      </w:r>
      <w:r>
        <w:rPr>
          <w:sz w:val="24"/>
        </w:rPr>
        <w:t>проведения</w:t>
      </w:r>
      <w:r w:rsidR="003678E8">
        <w:rPr>
          <w:sz w:val="24"/>
        </w:rPr>
        <w:t xml:space="preserve"> </w:t>
      </w:r>
      <w:r>
        <w:rPr>
          <w:sz w:val="24"/>
        </w:rPr>
        <w:t>предметных</w:t>
      </w:r>
      <w:r w:rsidR="003678E8">
        <w:rPr>
          <w:sz w:val="24"/>
        </w:rPr>
        <w:t xml:space="preserve"> </w:t>
      </w:r>
      <w:r>
        <w:rPr>
          <w:sz w:val="24"/>
        </w:rPr>
        <w:t>олимпиад</w:t>
      </w:r>
      <w:r w:rsidR="003678E8">
        <w:rPr>
          <w:sz w:val="24"/>
        </w:rPr>
        <w:t xml:space="preserve"> </w:t>
      </w:r>
      <w:r>
        <w:rPr>
          <w:sz w:val="24"/>
        </w:rPr>
        <w:t>и</w:t>
      </w:r>
      <w:r w:rsidR="003678E8">
        <w:rPr>
          <w:sz w:val="24"/>
        </w:rPr>
        <w:t xml:space="preserve"> </w:t>
      </w:r>
      <w:r>
        <w:rPr>
          <w:sz w:val="24"/>
        </w:rPr>
        <w:t>протоколы</w:t>
      </w:r>
      <w:r w:rsidR="003678E8">
        <w:rPr>
          <w:sz w:val="24"/>
        </w:rPr>
        <w:t xml:space="preserve"> </w:t>
      </w:r>
      <w:r>
        <w:rPr>
          <w:sz w:val="24"/>
        </w:rPr>
        <w:t>с</w:t>
      </w:r>
      <w:r w:rsidR="003678E8">
        <w:rPr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результатами;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планы</w:t>
      </w:r>
      <w:r w:rsidR="003678E8">
        <w:rPr>
          <w:sz w:val="24"/>
        </w:rPr>
        <w:t xml:space="preserve"> </w:t>
      </w:r>
      <w:r>
        <w:rPr>
          <w:sz w:val="24"/>
        </w:rPr>
        <w:t>или</w:t>
      </w:r>
      <w:r w:rsidR="00A941F2">
        <w:rPr>
          <w:sz w:val="24"/>
        </w:rPr>
        <w:t xml:space="preserve"> </w:t>
      </w:r>
      <w:r>
        <w:rPr>
          <w:sz w:val="24"/>
        </w:rPr>
        <w:t>сценарии</w:t>
      </w:r>
      <w:r w:rsidR="00A941F2">
        <w:rPr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мероприятий;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положения</w:t>
      </w:r>
      <w:r w:rsidR="00A941F2">
        <w:rPr>
          <w:sz w:val="24"/>
        </w:rPr>
        <w:t xml:space="preserve"> </w:t>
      </w:r>
      <w:r>
        <w:rPr>
          <w:sz w:val="24"/>
        </w:rPr>
        <w:t>о</w:t>
      </w:r>
      <w:r w:rsidR="00A941F2">
        <w:rPr>
          <w:sz w:val="24"/>
        </w:rPr>
        <w:t xml:space="preserve"> </w:t>
      </w:r>
      <w:r>
        <w:rPr>
          <w:sz w:val="24"/>
        </w:rPr>
        <w:t>конкурсах</w:t>
      </w:r>
      <w:r w:rsidR="00A941F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олимпиадах;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анализ</w:t>
      </w:r>
      <w:r w:rsidR="00A941F2">
        <w:rPr>
          <w:sz w:val="24"/>
        </w:rPr>
        <w:t xml:space="preserve"> </w:t>
      </w:r>
      <w:r>
        <w:rPr>
          <w:sz w:val="24"/>
        </w:rPr>
        <w:t>итогов</w:t>
      </w:r>
      <w:r w:rsidR="00A941F2">
        <w:rPr>
          <w:sz w:val="24"/>
        </w:rPr>
        <w:t xml:space="preserve"> </w:t>
      </w:r>
      <w:r>
        <w:rPr>
          <w:sz w:val="24"/>
        </w:rPr>
        <w:t>Декады</w:t>
      </w:r>
      <w:r w:rsidR="00A941F2">
        <w:rPr>
          <w:sz w:val="24"/>
        </w:rPr>
        <w:t xml:space="preserve"> </w:t>
      </w:r>
      <w:r>
        <w:rPr>
          <w:sz w:val="24"/>
        </w:rPr>
        <w:t>и</w:t>
      </w:r>
      <w:r w:rsidR="00A941F2">
        <w:rPr>
          <w:sz w:val="24"/>
        </w:rPr>
        <w:t xml:space="preserve"> </w:t>
      </w:r>
      <w:r>
        <w:rPr>
          <w:sz w:val="24"/>
        </w:rPr>
        <w:t>отчет</w:t>
      </w:r>
      <w:r w:rsidR="00A941F2">
        <w:rPr>
          <w:sz w:val="24"/>
        </w:rPr>
        <w:t xml:space="preserve"> </w:t>
      </w:r>
      <w:r>
        <w:rPr>
          <w:sz w:val="24"/>
        </w:rPr>
        <w:t>по</w:t>
      </w:r>
      <w:r w:rsidR="00A941F2">
        <w:rPr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Декады;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справку</w:t>
      </w:r>
      <w:r w:rsidR="00A941F2">
        <w:rPr>
          <w:sz w:val="24"/>
        </w:rPr>
        <w:t xml:space="preserve"> </w:t>
      </w:r>
      <w:r>
        <w:rPr>
          <w:sz w:val="24"/>
        </w:rPr>
        <w:t>с указанием</w:t>
      </w:r>
      <w:r w:rsidR="00A941F2">
        <w:rPr>
          <w:sz w:val="24"/>
        </w:rPr>
        <w:t xml:space="preserve"> </w:t>
      </w:r>
      <w:r>
        <w:rPr>
          <w:sz w:val="24"/>
        </w:rPr>
        <w:t>Ф.И.О.</w:t>
      </w:r>
      <w:r w:rsidR="00A941F2">
        <w:rPr>
          <w:sz w:val="24"/>
        </w:rPr>
        <w:t xml:space="preserve"> </w:t>
      </w:r>
      <w:r>
        <w:rPr>
          <w:sz w:val="24"/>
        </w:rPr>
        <w:t>педагогических</w:t>
      </w:r>
      <w:r w:rsidR="00A941F2">
        <w:rPr>
          <w:sz w:val="24"/>
        </w:rPr>
        <w:t xml:space="preserve"> </w:t>
      </w:r>
      <w:r>
        <w:rPr>
          <w:sz w:val="24"/>
        </w:rPr>
        <w:t>работников</w:t>
      </w:r>
      <w:r w:rsidR="00A941F2">
        <w:rPr>
          <w:sz w:val="24"/>
        </w:rPr>
        <w:t xml:space="preserve"> </w:t>
      </w:r>
      <w:r>
        <w:rPr>
          <w:sz w:val="24"/>
        </w:rPr>
        <w:t>для</w:t>
      </w:r>
      <w:r w:rsidR="00A941F2">
        <w:rPr>
          <w:sz w:val="24"/>
        </w:rPr>
        <w:t xml:space="preserve"> </w:t>
      </w:r>
      <w:r>
        <w:rPr>
          <w:spacing w:val="-2"/>
          <w:sz w:val="24"/>
        </w:rPr>
        <w:t>поощрения</w:t>
      </w:r>
    </w:p>
    <w:p w:rsidR="000D2EEA" w:rsidRDefault="00530105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фото</w:t>
      </w:r>
      <w:r w:rsidR="00A941F2">
        <w:rPr>
          <w:sz w:val="24"/>
        </w:rPr>
        <w:t xml:space="preserve"> </w:t>
      </w:r>
      <w:r>
        <w:rPr>
          <w:sz w:val="24"/>
        </w:rPr>
        <w:t>отчет</w:t>
      </w:r>
      <w:r w:rsidR="00A941F2">
        <w:rPr>
          <w:sz w:val="24"/>
        </w:rPr>
        <w:t xml:space="preserve"> </w:t>
      </w:r>
      <w:r>
        <w:rPr>
          <w:sz w:val="24"/>
        </w:rPr>
        <w:t>в</w:t>
      </w:r>
      <w:r w:rsidR="00A941F2">
        <w:rPr>
          <w:sz w:val="24"/>
        </w:rPr>
        <w:t xml:space="preserve"> </w:t>
      </w:r>
      <w:r>
        <w:rPr>
          <w:sz w:val="24"/>
        </w:rPr>
        <w:t>электронном</w:t>
      </w:r>
      <w:r w:rsidR="00A941F2">
        <w:rPr>
          <w:sz w:val="24"/>
        </w:rPr>
        <w:t xml:space="preserve"> </w:t>
      </w:r>
      <w:r>
        <w:rPr>
          <w:spacing w:val="-4"/>
          <w:sz w:val="24"/>
        </w:rPr>
        <w:t>виде.</w:t>
      </w:r>
    </w:p>
    <w:p w:rsidR="000D2EEA" w:rsidRDefault="00530105">
      <w:pPr>
        <w:pStyle w:val="a3"/>
        <w:spacing w:before="241" w:line="276" w:lineRule="auto"/>
        <w:ind w:left="118" w:right="110"/>
        <w:jc w:val="both"/>
      </w:pPr>
      <w:r>
        <w:t>На</w:t>
      </w:r>
      <w:r w:rsidR="00A941F2">
        <w:t xml:space="preserve"> </w:t>
      </w:r>
      <w:r>
        <w:t>основании отчета</w:t>
      </w:r>
      <w:r w:rsidR="00A941F2">
        <w:t xml:space="preserve"> </w:t>
      </w:r>
      <w:r>
        <w:t>и</w:t>
      </w:r>
      <w:r w:rsidR="00A941F2">
        <w:t xml:space="preserve"> справки, заместителя директора по </w:t>
      </w:r>
      <w:proofErr w:type="gramStart"/>
      <w:r w:rsidR="00A941F2">
        <w:t>УПР</w:t>
      </w:r>
      <w:proofErr w:type="gramEnd"/>
      <w:r w:rsidR="00A941F2">
        <w:t>, заместителя</w:t>
      </w:r>
      <w:r>
        <w:t xml:space="preserve"> директора по УР и </w:t>
      </w:r>
      <w:r w:rsidR="00A941F2">
        <w:t xml:space="preserve">руководителя </w:t>
      </w:r>
      <w:r w:rsidR="004F2875">
        <w:t>корпусом</w:t>
      </w:r>
      <w:r>
        <w:t xml:space="preserve"> готовят</w:t>
      </w:r>
      <w:r w:rsidR="00A941F2">
        <w:t xml:space="preserve"> </w:t>
      </w:r>
      <w:r>
        <w:t>проект приказа</w:t>
      </w:r>
      <w:r w:rsidR="00A941F2">
        <w:t xml:space="preserve"> </w:t>
      </w:r>
      <w:r>
        <w:t>с</w:t>
      </w:r>
      <w:r w:rsidR="00A941F2">
        <w:t xml:space="preserve"> </w:t>
      </w:r>
      <w:r>
        <w:t xml:space="preserve">результатами </w:t>
      </w:r>
      <w:r>
        <w:rPr>
          <w:spacing w:val="-2"/>
        </w:rPr>
        <w:t>Декады.</w:t>
      </w:r>
    </w:p>
    <w:p w:rsidR="000D2EEA" w:rsidRDefault="00530105">
      <w:pPr>
        <w:pStyle w:val="a3"/>
        <w:spacing w:before="199" w:line="276" w:lineRule="auto"/>
        <w:ind w:left="118" w:right="111"/>
        <w:jc w:val="both"/>
      </w:pPr>
      <w:r>
        <w:t>Методический совет техникума выносит решение о качестве проведенных мероприятий, заслушивая отчет председателя ПЦК на заседании Методического совета. При проведении итогов работы ПЦК за год, в том числе учитывается качество проведенной недели (декады).</w:t>
      </w:r>
    </w:p>
    <w:p w:rsidR="000D2EEA" w:rsidRDefault="000D2EEA">
      <w:pPr>
        <w:pStyle w:val="a3"/>
        <w:rPr>
          <w:sz w:val="26"/>
        </w:rPr>
      </w:pPr>
    </w:p>
    <w:p w:rsidR="000D2EEA" w:rsidRDefault="000D2EEA">
      <w:pPr>
        <w:pStyle w:val="a3"/>
        <w:rPr>
          <w:sz w:val="26"/>
        </w:rPr>
      </w:pPr>
    </w:p>
    <w:p w:rsidR="000D2EEA" w:rsidRDefault="000D2EEA">
      <w:pPr>
        <w:pStyle w:val="a3"/>
        <w:rPr>
          <w:sz w:val="26"/>
        </w:rPr>
      </w:pPr>
    </w:p>
    <w:p w:rsidR="000D2EEA" w:rsidRDefault="000D2EEA">
      <w:pPr>
        <w:pStyle w:val="a3"/>
        <w:spacing w:before="5"/>
        <w:rPr>
          <w:sz w:val="29"/>
        </w:rPr>
      </w:pPr>
    </w:p>
    <w:p w:rsidR="000D2EEA" w:rsidRDefault="000D24AE">
      <w:pPr>
        <w:sectPr w:rsidR="000D2EEA">
          <w:pgSz w:w="11920" w:h="16850"/>
          <w:pgMar w:top="780" w:right="460" w:bottom="280" w:left="1300" w:header="720" w:footer="720" w:gutter="0"/>
          <w:cols w:space="720"/>
        </w:sectPr>
      </w:pPr>
      <w:r>
        <w:rPr>
          <w:i/>
        </w:rPr>
        <w:t>Составила  методист</w:t>
      </w:r>
      <w:r>
        <w:rPr>
          <w:i/>
        </w:rPr>
        <w:tab/>
      </w:r>
      <w:r>
        <w:rPr>
          <w:i/>
        </w:rPr>
        <w:tab/>
        <w:t>Сенькова Л.В.</w:t>
      </w:r>
    </w:p>
    <w:p w:rsidR="000D2EEA" w:rsidRDefault="00530105">
      <w:pPr>
        <w:spacing w:before="64"/>
        <w:ind w:left="6242" w:right="106" w:firstLine="915"/>
        <w:jc w:val="right"/>
        <w:rPr>
          <w:sz w:val="20"/>
        </w:rPr>
      </w:pPr>
      <w:r>
        <w:rPr>
          <w:sz w:val="20"/>
        </w:rPr>
        <w:lastRenderedPageBreak/>
        <w:t>Приложение№1к</w:t>
      </w:r>
      <w:r w:rsidR="00A941F2">
        <w:rPr>
          <w:sz w:val="20"/>
        </w:rPr>
        <w:t xml:space="preserve"> </w:t>
      </w:r>
      <w:r>
        <w:rPr>
          <w:sz w:val="20"/>
        </w:rPr>
        <w:t>методическим рекомендациям</w:t>
      </w:r>
      <w:r w:rsidR="00A941F2">
        <w:rPr>
          <w:sz w:val="20"/>
        </w:rPr>
        <w:t xml:space="preserve"> </w:t>
      </w:r>
      <w:r>
        <w:rPr>
          <w:sz w:val="20"/>
        </w:rPr>
        <w:t>педагогическим</w:t>
      </w:r>
      <w:r w:rsidR="00A941F2">
        <w:rPr>
          <w:sz w:val="20"/>
        </w:rPr>
        <w:t xml:space="preserve"> </w:t>
      </w:r>
      <w:r>
        <w:rPr>
          <w:sz w:val="20"/>
        </w:rPr>
        <w:t>работникам Г</w:t>
      </w:r>
      <w:r w:rsidR="00847F62">
        <w:rPr>
          <w:sz w:val="20"/>
        </w:rPr>
        <w:t>Б</w:t>
      </w:r>
      <w:r>
        <w:rPr>
          <w:sz w:val="20"/>
        </w:rPr>
        <w:t xml:space="preserve">ПОУ </w:t>
      </w:r>
      <w:r w:rsidR="00847F62">
        <w:rPr>
          <w:sz w:val="20"/>
        </w:rPr>
        <w:t xml:space="preserve">МО </w:t>
      </w:r>
      <w:r>
        <w:rPr>
          <w:sz w:val="20"/>
        </w:rPr>
        <w:t>«</w:t>
      </w:r>
      <w:proofErr w:type="spellStart"/>
      <w:r w:rsidR="00847F62">
        <w:rPr>
          <w:sz w:val="20"/>
        </w:rPr>
        <w:t>Наро-Фоминский</w:t>
      </w:r>
      <w:proofErr w:type="spellEnd"/>
      <w:r w:rsidR="00847F62">
        <w:rPr>
          <w:sz w:val="20"/>
        </w:rPr>
        <w:t xml:space="preserve"> техникум</w:t>
      </w:r>
      <w:r>
        <w:rPr>
          <w:sz w:val="20"/>
        </w:rPr>
        <w:t>» по проведению предметных (</w:t>
      </w:r>
      <w:proofErr w:type="spellStart"/>
      <w:r>
        <w:rPr>
          <w:sz w:val="20"/>
        </w:rPr>
        <w:t>межпредметных</w:t>
      </w:r>
      <w:proofErr w:type="spellEnd"/>
      <w:r>
        <w:rPr>
          <w:sz w:val="20"/>
        </w:rPr>
        <w:t xml:space="preserve">, цикловых, </w:t>
      </w:r>
      <w:proofErr w:type="spellStart"/>
      <w:r>
        <w:rPr>
          <w:sz w:val="20"/>
        </w:rPr>
        <w:t>межцикловых</w:t>
      </w:r>
      <w:proofErr w:type="spellEnd"/>
      <w:r>
        <w:rPr>
          <w:sz w:val="20"/>
        </w:rPr>
        <w:t>)</w:t>
      </w:r>
    </w:p>
    <w:p w:rsidR="000D2EEA" w:rsidRDefault="00530105">
      <w:pPr>
        <w:spacing w:line="230" w:lineRule="exact"/>
        <w:ind w:right="105"/>
        <w:jc w:val="right"/>
        <w:rPr>
          <w:sz w:val="20"/>
        </w:rPr>
      </w:pPr>
      <w:r>
        <w:rPr>
          <w:sz w:val="20"/>
        </w:rPr>
        <w:t>дека</w:t>
      </w:r>
      <w:proofErr w:type="gramStart"/>
      <w:r>
        <w:rPr>
          <w:sz w:val="20"/>
        </w:rPr>
        <w:t>д(</w:t>
      </w:r>
      <w:proofErr w:type="gramEnd"/>
      <w:r>
        <w:rPr>
          <w:sz w:val="20"/>
        </w:rPr>
        <w:t>недель,</w:t>
      </w:r>
      <w:r w:rsidR="00A941F2">
        <w:rPr>
          <w:sz w:val="20"/>
        </w:rPr>
        <w:t xml:space="preserve"> </w:t>
      </w:r>
      <w:r>
        <w:rPr>
          <w:spacing w:val="-2"/>
          <w:sz w:val="20"/>
        </w:rPr>
        <w:t>месячников).</w:t>
      </w:r>
    </w:p>
    <w:p w:rsidR="000D2EEA" w:rsidRDefault="000D2EEA">
      <w:pPr>
        <w:pStyle w:val="a3"/>
        <w:spacing w:before="9"/>
      </w:pPr>
    </w:p>
    <w:tbl>
      <w:tblPr>
        <w:tblStyle w:val="TableNormal"/>
        <w:tblW w:w="0" w:type="auto"/>
        <w:tblInd w:w="189" w:type="dxa"/>
        <w:tblLayout w:type="fixed"/>
        <w:tblLook w:val="01E0"/>
      </w:tblPr>
      <w:tblGrid>
        <w:gridCol w:w="4756"/>
        <w:gridCol w:w="4683"/>
      </w:tblGrid>
      <w:tr w:rsidR="000D2EEA">
        <w:trPr>
          <w:trHeight w:val="1369"/>
        </w:trPr>
        <w:tc>
          <w:tcPr>
            <w:tcW w:w="4756" w:type="dxa"/>
          </w:tcPr>
          <w:p w:rsidR="000D2EEA" w:rsidRDefault="0053010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</w:t>
            </w:r>
            <w:proofErr w:type="gramEnd"/>
            <w:r w:rsidR="00A941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принят</w:t>
            </w:r>
          </w:p>
          <w:p w:rsidR="000D2EEA" w:rsidRDefault="00A941F2">
            <w:pPr>
              <w:pStyle w:val="TableParagraph"/>
              <w:tabs>
                <w:tab w:val="left" w:pos="2064"/>
                <w:tab w:val="left" w:pos="2715"/>
                <w:tab w:val="left" w:pos="3315"/>
              </w:tabs>
              <w:ind w:left="50" w:right="527"/>
              <w:rPr>
                <w:sz w:val="24"/>
              </w:rPr>
            </w:pPr>
            <w:r>
              <w:rPr>
                <w:sz w:val="24"/>
              </w:rPr>
              <w:t>н</w:t>
            </w:r>
            <w:r w:rsidR="00530105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530105">
              <w:rPr>
                <w:sz w:val="24"/>
              </w:rPr>
              <w:t>заседании</w:t>
            </w:r>
            <w:r>
              <w:rPr>
                <w:sz w:val="24"/>
              </w:rPr>
              <w:t xml:space="preserve"> </w:t>
            </w:r>
            <w:r w:rsidR="00530105">
              <w:rPr>
                <w:sz w:val="24"/>
              </w:rPr>
              <w:t>предметно</w:t>
            </w:r>
            <w:proofErr w:type="gramStart"/>
            <w:r w:rsidR="00530105">
              <w:rPr>
                <w:sz w:val="24"/>
              </w:rPr>
              <w:t>й(</w:t>
            </w:r>
            <w:proofErr w:type="gramEnd"/>
            <w:r w:rsidR="00530105">
              <w:rPr>
                <w:sz w:val="24"/>
              </w:rPr>
              <w:t xml:space="preserve">цикловой) </w:t>
            </w:r>
            <w:r w:rsidR="00530105">
              <w:rPr>
                <w:spacing w:val="-2"/>
                <w:sz w:val="24"/>
              </w:rPr>
              <w:t>комиссии</w:t>
            </w:r>
            <w:r w:rsidR="00530105">
              <w:rPr>
                <w:sz w:val="24"/>
                <w:u w:val="single"/>
              </w:rPr>
              <w:tab/>
            </w:r>
            <w:r w:rsidR="00530105">
              <w:rPr>
                <w:sz w:val="24"/>
                <w:u w:val="single"/>
              </w:rPr>
              <w:tab/>
            </w:r>
            <w:r w:rsidR="00530105">
              <w:rPr>
                <w:spacing w:val="-6"/>
                <w:sz w:val="24"/>
              </w:rPr>
              <w:t>20</w:t>
            </w:r>
            <w:r w:rsidR="00530105">
              <w:rPr>
                <w:sz w:val="24"/>
                <w:u w:val="single"/>
              </w:rPr>
              <w:tab/>
            </w:r>
            <w:r w:rsidR="00530105">
              <w:rPr>
                <w:spacing w:val="-6"/>
                <w:sz w:val="24"/>
              </w:rPr>
              <w:t xml:space="preserve">г. </w:t>
            </w:r>
            <w:r w:rsidR="00530105">
              <w:rPr>
                <w:sz w:val="24"/>
              </w:rPr>
              <w:t>протокол №</w:t>
            </w:r>
            <w:r w:rsidR="00530105">
              <w:rPr>
                <w:sz w:val="24"/>
                <w:u w:val="single"/>
              </w:rPr>
              <w:tab/>
            </w:r>
          </w:p>
          <w:p w:rsidR="000D2EEA" w:rsidRDefault="00530105">
            <w:pPr>
              <w:pStyle w:val="TableParagraph"/>
              <w:tabs>
                <w:tab w:val="left" w:pos="3574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Председатель ПЦК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3" w:type="dxa"/>
          </w:tcPr>
          <w:p w:rsidR="000D2EEA" w:rsidRDefault="00530105" w:rsidP="00847F62">
            <w:pPr>
              <w:pStyle w:val="TableParagraph"/>
              <w:spacing w:line="266" w:lineRule="exact"/>
              <w:ind w:left="529"/>
              <w:rPr>
                <w:spacing w:val="-2"/>
                <w:sz w:val="24"/>
              </w:rPr>
            </w:pPr>
            <w:r>
              <w:rPr>
                <w:sz w:val="24"/>
              </w:rPr>
              <w:t>Утверждено</w:t>
            </w:r>
            <w:r w:rsidR="00A941F2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 w:rsidR="00A941F2">
              <w:rPr>
                <w:sz w:val="24"/>
              </w:rPr>
              <w:t xml:space="preserve"> </w:t>
            </w:r>
            <w:r w:rsidR="00550363">
              <w:rPr>
                <w:spacing w:val="-6"/>
                <w:sz w:val="24"/>
              </w:rPr>
              <w:t>З</w:t>
            </w:r>
            <w:r w:rsidR="00847F62">
              <w:rPr>
                <w:spacing w:val="-6"/>
                <w:sz w:val="24"/>
              </w:rPr>
              <w:t>ам</w:t>
            </w:r>
            <w:proofErr w:type="gramStart"/>
            <w:r w:rsidR="00847F62">
              <w:rPr>
                <w:spacing w:val="-6"/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</w:p>
          <w:p w:rsidR="00847F62" w:rsidRDefault="00847F62" w:rsidP="00847F62">
            <w:pPr>
              <w:pStyle w:val="TableParagraph"/>
              <w:spacing w:line="266" w:lineRule="exact"/>
              <w:ind w:left="529"/>
              <w:rPr>
                <w:sz w:val="24"/>
              </w:rPr>
            </w:pPr>
            <w:r>
              <w:rPr>
                <w:spacing w:val="-2"/>
                <w:sz w:val="24"/>
              </w:rPr>
              <w:t>_______________/_________________/</w:t>
            </w:r>
          </w:p>
          <w:p w:rsidR="000D2EEA" w:rsidRDefault="00530105">
            <w:pPr>
              <w:pStyle w:val="TableParagraph"/>
              <w:tabs>
                <w:tab w:val="left" w:pos="1412"/>
                <w:tab w:val="left" w:pos="3917"/>
              </w:tabs>
              <w:ind w:left="529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ab/>
            </w:r>
          </w:p>
          <w:p w:rsidR="000D2EEA" w:rsidRDefault="000D2EEA">
            <w:pPr>
              <w:pStyle w:val="TableParagraph"/>
              <w:rPr>
                <w:sz w:val="24"/>
              </w:rPr>
            </w:pPr>
          </w:p>
          <w:p w:rsidR="000D2EEA" w:rsidRDefault="00530105">
            <w:pPr>
              <w:pStyle w:val="TableParagraph"/>
              <w:tabs>
                <w:tab w:val="left" w:pos="2504"/>
              </w:tabs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:rsidR="000D2EEA" w:rsidRDefault="000D2EEA">
      <w:pPr>
        <w:pStyle w:val="a3"/>
        <w:rPr>
          <w:sz w:val="22"/>
        </w:rPr>
      </w:pPr>
    </w:p>
    <w:p w:rsidR="000D2EEA" w:rsidRDefault="000D2EEA">
      <w:pPr>
        <w:pStyle w:val="a3"/>
        <w:rPr>
          <w:sz w:val="22"/>
        </w:rPr>
      </w:pPr>
    </w:p>
    <w:p w:rsidR="000D2EEA" w:rsidRDefault="000D2EEA">
      <w:pPr>
        <w:pStyle w:val="a3"/>
        <w:spacing w:before="9"/>
        <w:rPr>
          <w:sz w:val="17"/>
        </w:rPr>
      </w:pPr>
    </w:p>
    <w:p w:rsidR="000D2EEA" w:rsidRDefault="00530105">
      <w:pPr>
        <w:ind w:left="2084" w:right="2031"/>
        <w:jc w:val="center"/>
        <w:rPr>
          <w:i/>
          <w:sz w:val="24"/>
        </w:rPr>
      </w:pPr>
      <w:r>
        <w:rPr>
          <w:sz w:val="24"/>
        </w:rPr>
        <w:t>План</w:t>
      </w:r>
      <w:r w:rsidR="00A941F2">
        <w:rPr>
          <w:sz w:val="24"/>
        </w:rPr>
        <w:t xml:space="preserve"> </w:t>
      </w:r>
      <w:r>
        <w:rPr>
          <w:sz w:val="24"/>
        </w:rPr>
        <w:t>проведения</w:t>
      </w:r>
      <w:r w:rsidR="00A941F2">
        <w:rPr>
          <w:sz w:val="24"/>
        </w:rPr>
        <w:t xml:space="preserve"> </w:t>
      </w:r>
      <w:r>
        <w:rPr>
          <w:sz w:val="24"/>
        </w:rPr>
        <w:t>предметной</w:t>
      </w:r>
      <w:r w:rsidR="00A941F2"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межпредметной</w:t>
      </w:r>
      <w:proofErr w:type="spellEnd"/>
      <w:r>
        <w:rPr>
          <w:i/>
          <w:sz w:val="24"/>
        </w:rPr>
        <w:t>,</w:t>
      </w:r>
      <w:r w:rsidR="00A941F2">
        <w:rPr>
          <w:i/>
          <w:sz w:val="24"/>
        </w:rPr>
        <w:t xml:space="preserve"> </w:t>
      </w:r>
      <w:r>
        <w:rPr>
          <w:i/>
          <w:sz w:val="24"/>
        </w:rPr>
        <w:t xml:space="preserve">цикловой, </w:t>
      </w:r>
      <w:proofErr w:type="spellStart"/>
      <w:r>
        <w:rPr>
          <w:i/>
          <w:sz w:val="24"/>
        </w:rPr>
        <w:t>межцикловой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 xml:space="preserve">декады </w:t>
      </w:r>
      <w:r>
        <w:rPr>
          <w:i/>
          <w:sz w:val="24"/>
        </w:rPr>
        <w:t>(недели, месячника).</w:t>
      </w:r>
    </w:p>
    <w:p w:rsidR="000D2EEA" w:rsidRDefault="00530105">
      <w:pPr>
        <w:tabs>
          <w:tab w:val="left" w:pos="4321"/>
          <w:tab w:val="left" w:pos="4856"/>
          <w:tab w:val="left" w:pos="6602"/>
          <w:tab w:val="left" w:pos="7257"/>
        </w:tabs>
        <w:spacing w:before="90" w:line="319" w:lineRule="auto"/>
        <w:ind w:left="3001" w:right="2893"/>
        <w:jc w:val="center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6"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– </w:t>
      </w:r>
      <w:r>
        <w:rPr>
          <w:sz w:val="24"/>
          <w:u w:val="single"/>
        </w:rPr>
        <w:tab/>
      </w:r>
      <w:r>
        <w:rPr>
          <w:i/>
          <w:spacing w:val="-6"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(период проведения)</w:t>
      </w:r>
    </w:p>
    <w:p w:rsidR="000D2EEA" w:rsidRDefault="00530105">
      <w:pPr>
        <w:pStyle w:val="a4"/>
        <w:numPr>
          <w:ilvl w:val="0"/>
          <w:numId w:val="1"/>
        </w:numPr>
        <w:tabs>
          <w:tab w:val="left" w:pos="671"/>
        </w:tabs>
        <w:spacing w:before="183"/>
        <w:ind w:hanging="241"/>
        <w:rPr>
          <w:sz w:val="24"/>
        </w:rPr>
      </w:pPr>
      <w:r>
        <w:rPr>
          <w:sz w:val="24"/>
        </w:rPr>
        <w:t>Цели</w:t>
      </w:r>
      <w:r w:rsidR="00A941F2">
        <w:rPr>
          <w:sz w:val="24"/>
        </w:rPr>
        <w:t xml:space="preserve"> </w:t>
      </w:r>
      <w:r>
        <w:rPr>
          <w:sz w:val="24"/>
        </w:rPr>
        <w:t>и</w:t>
      </w:r>
      <w:r w:rsidR="00A941F2">
        <w:rPr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0D2EEA" w:rsidRDefault="00530105">
      <w:pPr>
        <w:pStyle w:val="a4"/>
        <w:numPr>
          <w:ilvl w:val="0"/>
          <w:numId w:val="1"/>
        </w:numPr>
        <w:tabs>
          <w:tab w:val="left" w:pos="671"/>
        </w:tabs>
        <w:spacing w:before="2"/>
        <w:ind w:hanging="241"/>
        <w:rPr>
          <w:sz w:val="24"/>
        </w:rPr>
      </w:pPr>
      <w:r>
        <w:rPr>
          <w:sz w:val="24"/>
        </w:rPr>
        <w:t>Участники,</w:t>
      </w:r>
      <w:r w:rsidR="00A941F2">
        <w:rPr>
          <w:sz w:val="24"/>
        </w:rPr>
        <w:t xml:space="preserve"> </w:t>
      </w:r>
      <w:r>
        <w:rPr>
          <w:sz w:val="24"/>
        </w:rPr>
        <w:t>место</w:t>
      </w:r>
      <w:r w:rsidR="00A941F2">
        <w:rPr>
          <w:sz w:val="24"/>
        </w:rPr>
        <w:t xml:space="preserve"> </w:t>
      </w:r>
      <w:r>
        <w:rPr>
          <w:sz w:val="24"/>
        </w:rPr>
        <w:t>и</w:t>
      </w:r>
      <w:r w:rsidR="00A941F2">
        <w:rPr>
          <w:sz w:val="24"/>
        </w:rPr>
        <w:t xml:space="preserve"> </w:t>
      </w:r>
      <w:r>
        <w:rPr>
          <w:sz w:val="24"/>
        </w:rPr>
        <w:t>время</w:t>
      </w:r>
      <w:r w:rsidR="00A941F2">
        <w:rPr>
          <w:sz w:val="24"/>
        </w:rPr>
        <w:t xml:space="preserve"> </w:t>
      </w:r>
      <w:r>
        <w:rPr>
          <w:sz w:val="24"/>
        </w:rPr>
        <w:t>проведения</w:t>
      </w:r>
      <w:r w:rsidR="00A941F2">
        <w:rPr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0D2EEA" w:rsidRDefault="00530105">
      <w:pPr>
        <w:pStyle w:val="a4"/>
        <w:numPr>
          <w:ilvl w:val="0"/>
          <w:numId w:val="1"/>
        </w:numPr>
        <w:tabs>
          <w:tab w:val="left" w:pos="671"/>
        </w:tabs>
        <w:ind w:hanging="241"/>
        <w:rPr>
          <w:sz w:val="24"/>
        </w:rPr>
      </w:pPr>
      <w:r>
        <w:rPr>
          <w:sz w:val="24"/>
        </w:rPr>
        <w:t>Подведение</w:t>
      </w:r>
      <w:r w:rsidR="00A941F2">
        <w:rPr>
          <w:sz w:val="24"/>
        </w:rPr>
        <w:t xml:space="preserve"> </w:t>
      </w:r>
      <w:r>
        <w:rPr>
          <w:sz w:val="24"/>
        </w:rPr>
        <w:t>итогов,</w:t>
      </w:r>
      <w:r w:rsidR="00A941F2">
        <w:rPr>
          <w:sz w:val="24"/>
        </w:rPr>
        <w:t xml:space="preserve"> </w:t>
      </w:r>
      <w:r>
        <w:rPr>
          <w:spacing w:val="-2"/>
          <w:sz w:val="24"/>
        </w:rPr>
        <w:t>награждение.</w:t>
      </w:r>
    </w:p>
    <w:p w:rsidR="000D2EEA" w:rsidRDefault="000D2EEA">
      <w:pPr>
        <w:pStyle w:val="a3"/>
        <w:spacing w:before="3"/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2"/>
        <w:gridCol w:w="1683"/>
        <w:gridCol w:w="1702"/>
        <w:gridCol w:w="2268"/>
      </w:tblGrid>
      <w:tr w:rsidR="000D2EEA">
        <w:trPr>
          <w:trHeight w:val="553"/>
        </w:trPr>
        <w:tc>
          <w:tcPr>
            <w:tcW w:w="566" w:type="dxa"/>
          </w:tcPr>
          <w:p w:rsidR="000D2EEA" w:rsidRDefault="0053010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D2EEA" w:rsidRDefault="00530105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262" w:type="dxa"/>
          </w:tcPr>
          <w:p w:rsidR="000D2EEA" w:rsidRDefault="00530105">
            <w:pPr>
              <w:pStyle w:val="TableParagraph"/>
              <w:spacing w:line="268" w:lineRule="exact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0D2EEA" w:rsidRDefault="00530105">
            <w:pPr>
              <w:pStyle w:val="TableParagraph"/>
              <w:spacing w:line="266" w:lineRule="exact"/>
              <w:ind w:left="96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683" w:type="dxa"/>
          </w:tcPr>
          <w:p w:rsidR="000D2EEA" w:rsidRDefault="00530105">
            <w:pPr>
              <w:pStyle w:val="TableParagraph"/>
              <w:spacing w:line="268" w:lineRule="exact"/>
              <w:ind w:left="102" w:right="155"/>
              <w:jc w:val="center"/>
              <w:rPr>
                <w:sz w:val="24"/>
              </w:rPr>
            </w:pPr>
            <w:r>
              <w:rPr>
                <w:sz w:val="24"/>
              </w:rPr>
              <w:t>Дата,</w:t>
            </w:r>
            <w:r w:rsidR="00A941F2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A941F2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D2EEA" w:rsidRDefault="00530105">
            <w:pPr>
              <w:pStyle w:val="TableParagraph"/>
              <w:spacing w:line="266" w:lineRule="exact"/>
              <w:ind w:left="102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место</w:t>
            </w:r>
          </w:p>
        </w:tc>
        <w:tc>
          <w:tcPr>
            <w:tcW w:w="1702" w:type="dxa"/>
          </w:tcPr>
          <w:p w:rsidR="000D2EEA" w:rsidRDefault="00530105">
            <w:pPr>
              <w:pStyle w:val="TableParagraph"/>
              <w:spacing w:before="123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2268" w:type="dxa"/>
          </w:tcPr>
          <w:p w:rsidR="000D2EEA" w:rsidRDefault="00530105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  <w:p w:rsidR="000D2EEA" w:rsidRDefault="00A941F2">
            <w:pPr>
              <w:pStyle w:val="TableParagraph"/>
              <w:spacing w:line="266" w:lineRule="exact"/>
              <w:ind w:left="413"/>
              <w:rPr>
                <w:sz w:val="24"/>
              </w:rPr>
            </w:pPr>
            <w:r>
              <w:rPr>
                <w:sz w:val="24"/>
              </w:rPr>
              <w:t>з</w:t>
            </w:r>
            <w:r w:rsidR="00530105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530105">
              <w:rPr>
                <w:spacing w:val="-2"/>
                <w:sz w:val="24"/>
              </w:rPr>
              <w:t>проведение</w:t>
            </w:r>
          </w:p>
        </w:tc>
      </w:tr>
      <w:tr w:rsidR="000D2EEA">
        <w:trPr>
          <w:trHeight w:val="276"/>
        </w:trPr>
        <w:tc>
          <w:tcPr>
            <w:tcW w:w="566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</w:tr>
      <w:tr w:rsidR="000D2EEA">
        <w:trPr>
          <w:trHeight w:val="275"/>
        </w:trPr>
        <w:tc>
          <w:tcPr>
            <w:tcW w:w="566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</w:tr>
      <w:tr w:rsidR="000D2EEA">
        <w:trPr>
          <w:trHeight w:val="275"/>
        </w:trPr>
        <w:tc>
          <w:tcPr>
            <w:tcW w:w="566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</w:tr>
      <w:tr w:rsidR="000D2EEA">
        <w:trPr>
          <w:trHeight w:val="277"/>
        </w:trPr>
        <w:tc>
          <w:tcPr>
            <w:tcW w:w="566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</w:tr>
    </w:tbl>
    <w:p w:rsidR="000D2EEA" w:rsidRDefault="000D2EEA">
      <w:pPr>
        <w:rPr>
          <w:sz w:val="20"/>
        </w:rPr>
        <w:sectPr w:rsidR="000D2EEA">
          <w:pgSz w:w="11920" w:h="16850"/>
          <w:pgMar w:top="780" w:right="460" w:bottom="280" w:left="1300" w:header="720" w:footer="720" w:gutter="0"/>
          <w:cols w:space="720"/>
        </w:sectPr>
      </w:pPr>
    </w:p>
    <w:p w:rsidR="000D2EEA" w:rsidRDefault="000D2EEA">
      <w:pPr>
        <w:pStyle w:val="a3"/>
        <w:rPr>
          <w:sz w:val="30"/>
        </w:rPr>
      </w:pPr>
    </w:p>
    <w:p w:rsidR="000D2EEA" w:rsidRDefault="000D2EEA">
      <w:pPr>
        <w:pStyle w:val="a3"/>
        <w:rPr>
          <w:sz w:val="30"/>
        </w:rPr>
      </w:pPr>
    </w:p>
    <w:p w:rsidR="000D2EEA" w:rsidRDefault="000D2EEA">
      <w:pPr>
        <w:pStyle w:val="a3"/>
        <w:rPr>
          <w:sz w:val="30"/>
        </w:rPr>
      </w:pPr>
    </w:p>
    <w:p w:rsidR="000D2EEA" w:rsidRDefault="000D2EEA">
      <w:pPr>
        <w:pStyle w:val="a3"/>
        <w:spacing w:before="9"/>
        <w:rPr>
          <w:sz w:val="39"/>
        </w:rPr>
      </w:pPr>
    </w:p>
    <w:p w:rsidR="00847F62" w:rsidRDefault="00847F62">
      <w:pPr>
        <w:tabs>
          <w:tab w:val="left" w:pos="6308"/>
        </w:tabs>
        <w:ind w:left="4117"/>
        <w:rPr>
          <w:spacing w:val="-2"/>
          <w:sz w:val="28"/>
        </w:rPr>
      </w:pPr>
    </w:p>
    <w:p w:rsidR="00847F62" w:rsidRDefault="00847F62">
      <w:pPr>
        <w:tabs>
          <w:tab w:val="left" w:pos="6308"/>
        </w:tabs>
        <w:ind w:left="4117"/>
        <w:rPr>
          <w:spacing w:val="-2"/>
          <w:sz w:val="28"/>
        </w:rPr>
      </w:pPr>
    </w:p>
    <w:p w:rsidR="000D2EEA" w:rsidRDefault="00530105">
      <w:pPr>
        <w:tabs>
          <w:tab w:val="left" w:pos="6308"/>
        </w:tabs>
        <w:ind w:left="4117"/>
        <w:rPr>
          <w:sz w:val="28"/>
        </w:rPr>
      </w:pPr>
      <w:r>
        <w:rPr>
          <w:spacing w:val="-2"/>
          <w:sz w:val="28"/>
        </w:rPr>
        <w:t xml:space="preserve">ПРОТОКОЛ </w:t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</w:p>
    <w:p w:rsidR="000D2EEA" w:rsidRDefault="00530105">
      <w:pPr>
        <w:spacing w:before="67"/>
        <w:ind w:left="-12" w:right="226" w:firstLine="91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Приложение№2кметодическим рекомендациям</w:t>
      </w:r>
      <w:r w:rsidR="00A941F2">
        <w:rPr>
          <w:sz w:val="20"/>
        </w:rPr>
        <w:t xml:space="preserve"> </w:t>
      </w:r>
      <w:r>
        <w:rPr>
          <w:sz w:val="20"/>
        </w:rPr>
        <w:t>педагогическим</w:t>
      </w:r>
      <w:r w:rsidR="00A941F2">
        <w:rPr>
          <w:sz w:val="20"/>
        </w:rPr>
        <w:t xml:space="preserve"> </w:t>
      </w:r>
      <w:r>
        <w:rPr>
          <w:sz w:val="20"/>
        </w:rPr>
        <w:t>работникам Г</w:t>
      </w:r>
      <w:r w:rsidR="00847F62">
        <w:rPr>
          <w:sz w:val="20"/>
        </w:rPr>
        <w:t>Б</w:t>
      </w:r>
      <w:r>
        <w:rPr>
          <w:sz w:val="20"/>
        </w:rPr>
        <w:t xml:space="preserve">ПОУ </w:t>
      </w:r>
      <w:r w:rsidR="00847F62">
        <w:rPr>
          <w:sz w:val="20"/>
        </w:rPr>
        <w:t xml:space="preserve">МО </w:t>
      </w:r>
      <w:r>
        <w:rPr>
          <w:sz w:val="20"/>
        </w:rPr>
        <w:t>«</w:t>
      </w:r>
      <w:proofErr w:type="spellStart"/>
      <w:r w:rsidR="00847F62">
        <w:rPr>
          <w:sz w:val="20"/>
        </w:rPr>
        <w:t>Наро-Фоминский</w:t>
      </w:r>
      <w:proofErr w:type="spellEnd"/>
      <w:r w:rsidR="00847F62">
        <w:rPr>
          <w:sz w:val="20"/>
        </w:rPr>
        <w:t xml:space="preserve"> техникум</w:t>
      </w:r>
      <w:r>
        <w:rPr>
          <w:sz w:val="20"/>
        </w:rPr>
        <w:t>» по проведению предметных (</w:t>
      </w:r>
      <w:proofErr w:type="spellStart"/>
      <w:r>
        <w:rPr>
          <w:sz w:val="20"/>
        </w:rPr>
        <w:t>межпредметных</w:t>
      </w:r>
      <w:proofErr w:type="spellEnd"/>
      <w:r>
        <w:rPr>
          <w:sz w:val="20"/>
        </w:rPr>
        <w:t xml:space="preserve">, цикловых, </w:t>
      </w:r>
      <w:proofErr w:type="spellStart"/>
      <w:r>
        <w:rPr>
          <w:sz w:val="20"/>
        </w:rPr>
        <w:t>межцикловых</w:t>
      </w:r>
      <w:proofErr w:type="spellEnd"/>
      <w:r>
        <w:rPr>
          <w:sz w:val="20"/>
        </w:rPr>
        <w:t>)</w:t>
      </w:r>
    </w:p>
    <w:p w:rsidR="000D2EEA" w:rsidRDefault="00530105">
      <w:pPr>
        <w:spacing w:line="230" w:lineRule="exact"/>
        <w:ind w:right="226"/>
        <w:jc w:val="right"/>
        <w:rPr>
          <w:sz w:val="20"/>
        </w:rPr>
      </w:pPr>
      <w:r>
        <w:rPr>
          <w:sz w:val="20"/>
        </w:rPr>
        <w:t>дека</w:t>
      </w:r>
      <w:proofErr w:type="gramStart"/>
      <w:r>
        <w:rPr>
          <w:sz w:val="20"/>
        </w:rPr>
        <w:t>д(</w:t>
      </w:r>
      <w:proofErr w:type="gramEnd"/>
      <w:r>
        <w:rPr>
          <w:sz w:val="20"/>
        </w:rPr>
        <w:t>недель,</w:t>
      </w:r>
      <w:r w:rsidR="00A941F2">
        <w:rPr>
          <w:sz w:val="20"/>
        </w:rPr>
        <w:t xml:space="preserve"> </w:t>
      </w:r>
      <w:r>
        <w:rPr>
          <w:spacing w:val="-2"/>
          <w:sz w:val="20"/>
        </w:rPr>
        <w:t>месячников).</w:t>
      </w:r>
    </w:p>
    <w:p w:rsidR="000D2EEA" w:rsidRDefault="000D2EEA">
      <w:pPr>
        <w:spacing w:line="230" w:lineRule="exact"/>
        <w:jc w:val="right"/>
        <w:rPr>
          <w:sz w:val="20"/>
        </w:rPr>
        <w:sectPr w:rsidR="000D2EEA">
          <w:pgSz w:w="11910" w:h="16840"/>
          <w:pgMar w:top="760" w:right="340" w:bottom="280" w:left="1200" w:header="720" w:footer="720" w:gutter="0"/>
          <w:cols w:num="2" w:space="720" w:equalWidth="0">
            <w:col w:w="6310" w:space="40"/>
            <w:col w:w="4020"/>
          </w:cols>
        </w:sectPr>
      </w:pPr>
    </w:p>
    <w:p w:rsidR="000D2EEA" w:rsidRDefault="00A941F2">
      <w:pPr>
        <w:spacing w:line="275" w:lineRule="exact"/>
        <w:ind w:right="6"/>
        <w:jc w:val="center"/>
        <w:rPr>
          <w:i/>
          <w:sz w:val="24"/>
        </w:rPr>
      </w:pPr>
      <w:r>
        <w:rPr>
          <w:sz w:val="24"/>
        </w:rPr>
        <w:lastRenderedPageBreak/>
        <w:t>П</w:t>
      </w:r>
      <w:r w:rsidR="00530105">
        <w:rPr>
          <w:sz w:val="24"/>
        </w:rPr>
        <w:t>роведения</w:t>
      </w:r>
      <w:r>
        <w:rPr>
          <w:sz w:val="24"/>
        </w:rPr>
        <w:t xml:space="preserve"> </w:t>
      </w:r>
      <w:r w:rsidR="00530105">
        <w:rPr>
          <w:i/>
          <w:sz w:val="24"/>
        </w:rPr>
        <w:t>конкурса,</w:t>
      </w:r>
      <w:r>
        <w:rPr>
          <w:i/>
          <w:sz w:val="24"/>
        </w:rPr>
        <w:t xml:space="preserve"> </w:t>
      </w:r>
      <w:r w:rsidR="00530105">
        <w:rPr>
          <w:i/>
          <w:sz w:val="24"/>
        </w:rPr>
        <w:t>олимпиады,</w:t>
      </w:r>
      <w:r>
        <w:rPr>
          <w:i/>
          <w:sz w:val="24"/>
        </w:rPr>
        <w:t xml:space="preserve"> </w:t>
      </w:r>
      <w:r w:rsidR="00530105">
        <w:rPr>
          <w:i/>
          <w:sz w:val="24"/>
        </w:rPr>
        <w:t>викторины (и</w:t>
      </w:r>
      <w:r w:rsidR="004F2875">
        <w:rPr>
          <w:i/>
          <w:sz w:val="24"/>
        </w:rPr>
        <w:t xml:space="preserve"> т</w:t>
      </w:r>
      <w:r w:rsidR="00530105">
        <w:rPr>
          <w:i/>
          <w:spacing w:val="-4"/>
          <w:sz w:val="24"/>
        </w:rPr>
        <w:t>.д.)</w:t>
      </w:r>
    </w:p>
    <w:p w:rsidR="000D2EEA" w:rsidRDefault="00E3227A">
      <w:pPr>
        <w:pStyle w:val="a3"/>
        <w:spacing w:before="5"/>
        <w:rPr>
          <w:i/>
          <w:sz w:val="21"/>
        </w:rPr>
      </w:pPr>
      <w:r w:rsidRPr="00E3227A">
        <w:pict>
          <v:shape id="docshape1" o:spid="_x0000_s1044" style="position:absolute;margin-left:256pt;margin-top:13.55pt;width:126pt;height:.1pt;z-index:-15728640;mso-wrap-distance-left:0;mso-wrap-distance-right:0;mso-position-horizontal-relative:page" coordorigin="5120,271" coordsize="2520,0" path="m5120,271r2520,e" filled="f" strokeweight=".48pt">
            <v:path arrowok="t"/>
            <w10:wrap type="topAndBottom" anchorx="page"/>
          </v:shape>
        </w:pict>
      </w:r>
    </w:p>
    <w:p w:rsidR="000D2EEA" w:rsidRDefault="00530105">
      <w:pPr>
        <w:ind w:right="6"/>
        <w:jc w:val="center"/>
        <w:rPr>
          <w:i/>
          <w:sz w:val="24"/>
        </w:rPr>
      </w:pPr>
      <w:r>
        <w:rPr>
          <w:i/>
          <w:spacing w:val="-2"/>
          <w:sz w:val="24"/>
        </w:rPr>
        <w:t>(наименование)</w:t>
      </w:r>
    </w:p>
    <w:p w:rsidR="000D2EEA" w:rsidRDefault="00530105">
      <w:pPr>
        <w:pStyle w:val="a3"/>
        <w:tabs>
          <w:tab w:val="left" w:pos="707"/>
          <w:tab w:val="left" w:pos="1418"/>
          <w:tab w:val="left" w:pos="2126"/>
        </w:tabs>
        <w:ind w:right="3"/>
        <w:jc w:val="center"/>
      </w:pPr>
      <w:r>
        <w:t>от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0D2EEA" w:rsidRDefault="000D2EEA">
      <w:pPr>
        <w:pStyle w:val="a3"/>
        <w:rPr>
          <w:sz w:val="20"/>
        </w:rPr>
      </w:pPr>
    </w:p>
    <w:p w:rsidR="000D2EEA" w:rsidRDefault="00530105">
      <w:pPr>
        <w:pStyle w:val="a3"/>
        <w:spacing w:before="219"/>
        <w:ind w:left="218"/>
      </w:pPr>
      <w:r>
        <w:t>Цели</w:t>
      </w:r>
      <w:r w:rsidR="00A941F2">
        <w:t xml:space="preserve"> </w:t>
      </w:r>
      <w:r>
        <w:t>и условия</w:t>
      </w:r>
      <w:r w:rsidR="00A941F2">
        <w:t xml:space="preserve"> </w:t>
      </w:r>
      <w:r>
        <w:t>(методика</w:t>
      </w:r>
      <w:r w:rsidR="00A941F2">
        <w:t xml:space="preserve"> </w:t>
      </w:r>
      <w:r>
        <w:t>проведения)</w:t>
      </w:r>
      <w:r w:rsidR="00A941F2">
        <w:t xml:space="preserve"> </w:t>
      </w:r>
      <w:r>
        <w:t>конкурса,</w:t>
      </w:r>
      <w:r w:rsidR="00A941F2">
        <w:t xml:space="preserve"> </w:t>
      </w:r>
      <w:r>
        <w:t>олимпиады,</w:t>
      </w:r>
      <w:r>
        <w:rPr>
          <w:spacing w:val="-2"/>
        </w:rPr>
        <w:t xml:space="preserve"> викторины</w:t>
      </w:r>
    </w:p>
    <w:p w:rsidR="000D2EEA" w:rsidRDefault="00E3227A">
      <w:pPr>
        <w:pStyle w:val="a3"/>
        <w:spacing w:before="8"/>
        <w:rPr>
          <w:sz w:val="18"/>
        </w:rPr>
      </w:pPr>
      <w:r w:rsidRPr="00E3227A">
        <w:pict>
          <v:shape id="docshape2" o:spid="_x0000_s1043" style="position:absolute;margin-left:70.95pt;margin-top:11.95pt;width:493.55pt;height:.1pt;z-index:-15728128;mso-wrap-distance-left:0;mso-wrap-distance-right:0;mso-position-horizontal-relative:page" coordorigin="1419,239" coordsize="9871,0" path="m1419,239r9871,e" filled="f" strokeweight=".149mm">
            <v:path arrowok="t"/>
            <w10:wrap type="topAndBottom" anchorx="page"/>
          </v:shape>
        </w:pict>
      </w:r>
      <w:r w:rsidRPr="00E3227A">
        <w:pict>
          <v:shape id="docshape3" o:spid="_x0000_s1042" style="position:absolute;margin-left:70.95pt;margin-top:23.95pt;width:493.55pt;height:.1pt;z-index:-15727616;mso-wrap-distance-left:0;mso-wrap-distance-right:0;mso-position-horizontal-relative:page" coordorigin="1419,479" coordsize="9871,0" path="m1419,479r9871,e" filled="f" strokeweight=".149mm">
            <v:path arrowok="t"/>
            <w10:wrap type="topAndBottom" anchorx="page"/>
          </v:shape>
        </w:pict>
      </w:r>
      <w:r w:rsidRPr="00E3227A">
        <w:pict>
          <v:shape id="docshape4" o:spid="_x0000_s1041" style="position:absolute;margin-left:70.95pt;margin-top:36.05pt;width:304.65pt;height:.1pt;z-index:-15727104;mso-wrap-distance-left:0;mso-wrap-distance-right:0;mso-position-horizontal-relative:page" coordorigin="1419,721" coordsize="6093,0" path="m1419,721r6092,e" filled="f" strokeweight=".149mm">
            <v:path arrowok="t"/>
            <w10:wrap type="topAndBottom" anchorx="page"/>
          </v:shape>
        </w:pict>
      </w:r>
    </w:p>
    <w:p w:rsidR="000D2EEA" w:rsidRDefault="000D2EEA">
      <w:pPr>
        <w:pStyle w:val="a3"/>
        <w:spacing w:before="4"/>
        <w:rPr>
          <w:sz w:val="18"/>
        </w:rPr>
      </w:pPr>
    </w:p>
    <w:p w:rsidR="000D2EEA" w:rsidRDefault="000D2EEA">
      <w:pPr>
        <w:pStyle w:val="a3"/>
        <w:spacing w:before="7"/>
        <w:rPr>
          <w:sz w:val="18"/>
        </w:rPr>
      </w:pPr>
    </w:p>
    <w:p w:rsidR="000D2EEA" w:rsidRDefault="00530105">
      <w:pPr>
        <w:pStyle w:val="a3"/>
        <w:ind w:right="1"/>
        <w:jc w:val="center"/>
      </w:pPr>
      <w:r>
        <w:t>Участники</w:t>
      </w:r>
      <w:r w:rsidR="00A941F2">
        <w:t xml:space="preserve"> </w:t>
      </w:r>
      <w:r>
        <w:t>конкурса,</w:t>
      </w:r>
      <w:r w:rsidR="00A941F2">
        <w:t xml:space="preserve"> </w:t>
      </w:r>
      <w:r>
        <w:t>олимпиады,</w:t>
      </w:r>
      <w:r w:rsidR="00A941F2">
        <w:t xml:space="preserve"> </w:t>
      </w:r>
      <w:r>
        <w:rPr>
          <w:spacing w:val="-2"/>
        </w:rPr>
        <w:t>викторины:</w:t>
      </w:r>
    </w:p>
    <w:p w:rsidR="000D2EEA" w:rsidRDefault="00E3227A">
      <w:pPr>
        <w:pStyle w:val="a3"/>
        <w:spacing w:before="5"/>
        <w:rPr>
          <w:sz w:val="21"/>
        </w:rPr>
      </w:pPr>
      <w:r w:rsidRPr="00E3227A">
        <w:pict>
          <v:shape id="docshape5" o:spid="_x0000_s1040" style="position:absolute;margin-left:73pt;margin-top:13.55pt;width:492pt;height:.1pt;z-index:-15726592;mso-wrap-distance-left:0;mso-wrap-distance-right:0;mso-position-horizontal-relative:page" coordorigin="1460,271" coordsize="9840,0" path="m1460,271r9840,e" filled="f" strokeweight=".48pt">
            <v:path arrowok="t"/>
            <w10:wrap type="topAndBottom" anchorx="page"/>
          </v:shape>
        </w:pict>
      </w:r>
      <w:r w:rsidRPr="00E3227A">
        <w:pict>
          <v:shape id="docshape6" o:spid="_x0000_s1039" style="position:absolute;margin-left:73pt;margin-top:27.25pt;width:492pt;height:.1pt;z-index:-15726080;mso-wrap-distance-left:0;mso-wrap-distance-right:0;mso-position-horizontal-relative:page" coordorigin="1460,545" coordsize="9840,0" path="m1460,545r9840,e" filled="f" strokeweight=".48pt">
            <v:path arrowok="t"/>
            <w10:wrap type="topAndBottom" anchorx="page"/>
          </v:shape>
        </w:pict>
      </w:r>
      <w:r w:rsidRPr="00E3227A">
        <w:pict>
          <v:shape id="docshape7" o:spid="_x0000_s1038" style="position:absolute;margin-left:73pt;margin-top:41.05pt;width:492.05pt;height:.1pt;z-index:-15725568;mso-wrap-distance-left:0;mso-wrap-distance-right:0;mso-position-horizontal-relative:page" coordorigin="1460,821" coordsize="9841,0" path="m1460,821r9841,e" filled="f" strokeweight=".48pt">
            <v:path arrowok="t"/>
            <w10:wrap type="topAndBottom" anchorx="page"/>
          </v:shape>
        </w:pict>
      </w:r>
    </w:p>
    <w:p w:rsidR="000D2EEA" w:rsidRDefault="000D2EEA">
      <w:pPr>
        <w:pStyle w:val="a3"/>
        <w:spacing w:before="3"/>
        <w:rPr>
          <w:sz w:val="21"/>
        </w:rPr>
      </w:pPr>
    </w:p>
    <w:p w:rsidR="000D2EEA" w:rsidRDefault="000D2EEA">
      <w:pPr>
        <w:pStyle w:val="a3"/>
        <w:spacing w:before="5"/>
        <w:rPr>
          <w:sz w:val="21"/>
        </w:rPr>
      </w:pPr>
    </w:p>
    <w:p w:rsidR="000D2EEA" w:rsidRDefault="00530105">
      <w:pPr>
        <w:pStyle w:val="a3"/>
        <w:ind w:left="218"/>
      </w:pPr>
      <w:r>
        <w:t>Состав</w:t>
      </w:r>
      <w:r w:rsidR="00A941F2">
        <w:t xml:space="preserve"> </w:t>
      </w:r>
      <w:r>
        <w:rPr>
          <w:spacing w:val="-4"/>
        </w:rPr>
        <w:t>жюри</w:t>
      </w:r>
    </w:p>
    <w:p w:rsidR="000D2EEA" w:rsidRDefault="00E3227A">
      <w:pPr>
        <w:pStyle w:val="a3"/>
        <w:spacing w:before="5"/>
        <w:rPr>
          <w:sz w:val="21"/>
        </w:rPr>
      </w:pPr>
      <w:r w:rsidRPr="00E3227A">
        <w:pict>
          <v:shape id="docshape8" o:spid="_x0000_s1037" style="position:absolute;margin-left:73pt;margin-top:13.55pt;width:492pt;height:.1pt;z-index:-15725056;mso-wrap-distance-left:0;mso-wrap-distance-right:0;mso-position-horizontal-relative:page" coordorigin="1460,271" coordsize="9840,0" path="m1460,271r9840,e" filled="f" strokeweight=".48pt">
            <v:path arrowok="t"/>
            <w10:wrap type="topAndBottom" anchorx="page"/>
          </v:shape>
        </w:pict>
      </w:r>
      <w:r w:rsidRPr="00E3227A">
        <w:pict>
          <v:shape id="docshape9" o:spid="_x0000_s1036" style="position:absolute;margin-left:73pt;margin-top:27.35pt;width:492pt;height:.1pt;z-index:-15724544;mso-wrap-distance-left:0;mso-wrap-distance-right:0;mso-position-horizontal-relative:page" coordorigin="1460,547" coordsize="9840,0" path="m1460,547r9840,e" filled="f" strokeweight=".48pt">
            <v:path arrowok="t"/>
            <w10:wrap type="topAndBottom" anchorx="page"/>
          </v:shape>
        </w:pict>
      </w:r>
      <w:r w:rsidRPr="00E3227A">
        <w:pict>
          <v:shape id="docshape10" o:spid="_x0000_s1035" style="position:absolute;margin-left:73pt;margin-top:41.15pt;width:492.05pt;height:.1pt;z-index:-15724032;mso-wrap-distance-left:0;mso-wrap-distance-right:0;mso-position-horizontal-relative:page" coordorigin="1460,823" coordsize="9841,0" path="m1460,823r9841,e" filled="f" strokeweight=".48pt">
            <v:path arrowok="t"/>
            <w10:wrap type="topAndBottom" anchorx="page"/>
          </v:shape>
        </w:pict>
      </w:r>
    </w:p>
    <w:p w:rsidR="000D2EEA" w:rsidRDefault="000D2EEA">
      <w:pPr>
        <w:pStyle w:val="a3"/>
        <w:spacing w:before="5"/>
        <w:rPr>
          <w:sz w:val="21"/>
        </w:rPr>
      </w:pPr>
    </w:p>
    <w:p w:rsidR="000D2EEA" w:rsidRDefault="000D2EEA">
      <w:pPr>
        <w:pStyle w:val="a3"/>
        <w:spacing w:before="5"/>
        <w:rPr>
          <w:sz w:val="21"/>
        </w:rPr>
      </w:pPr>
    </w:p>
    <w:p w:rsidR="000D2EEA" w:rsidRDefault="000D2EEA">
      <w:pPr>
        <w:pStyle w:val="a3"/>
        <w:spacing w:before="3"/>
        <w:rPr>
          <w:sz w:val="13"/>
        </w:rPr>
      </w:pPr>
    </w:p>
    <w:p w:rsidR="000D2EEA" w:rsidRDefault="00530105">
      <w:pPr>
        <w:pStyle w:val="a3"/>
        <w:spacing w:before="90"/>
        <w:ind w:left="218"/>
      </w:pPr>
      <w:r>
        <w:t xml:space="preserve">Координатор, </w:t>
      </w:r>
      <w:r>
        <w:rPr>
          <w:spacing w:val="-2"/>
        </w:rPr>
        <w:t>ведущий</w:t>
      </w:r>
    </w:p>
    <w:p w:rsidR="000D2EEA" w:rsidRDefault="00E3227A">
      <w:pPr>
        <w:pStyle w:val="a3"/>
        <w:spacing w:before="5"/>
        <w:rPr>
          <w:sz w:val="21"/>
        </w:rPr>
      </w:pPr>
      <w:r w:rsidRPr="00E3227A">
        <w:pict>
          <v:shape id="docshape11" o:spid="_x0000_s1034" style="position:absolute;margin-left:73pt;margin-top:13.55pt;width:492pt;height:.1pt;z-index:-15723520;mso-wrap-distance-left:0;mso-wrap-distance-right:0;mso-position-horizontal-relative:page" coordorigin="1460,271" coordsize="9840,0" path="m1460,271r9840,e" filled="f" strokeweight=".48pt">
            <v:path arrowok="t"/>
            <w10:wrap type="topAndBottom" anchorx="page"/>
          </v:shape>
        </w:pict>
      </w:r>
      <w:r w:rsidRPr="00E3227A">
        <w:pict>
          <v:shape id="docshape12" o:spid="_x0000_s1033" style="position:absolute;margin-left:73pt;margin-top:27.4pt;width:492pt;height:.1pt;z-index:-15723008;mso-wrap-distance-left:0;mso-wrap-distance-right:0;mso-position-horizontal-relative:page" coordorigin="1460,548" coordsize="9840,0" path="m1460,548r9840,e" filled="f" strokeweight=".48pt">
            <v:path arrowok="t"/>
            <w10:wrap type="topAndBottom" anchorx="page"/>
          </v:shape>
        </w:pict>
      </w:r>
      <w:r w:rsidRPr="00E3227A">
        <w:pict>
          <v:shape id="docshape13" o:spid="_x0000_s1032" style="position:absolute;margin-left:73pt;margin-top:41.2pt;width:492.05pt;height:.1pt;z-index:-15722496;mso-wrap-distance-left:0;mso-wrap-distance-right:0;mso-position-horizontal-relative:page" coordorigin="1460,824" coordsize="9841,0" path="m1460,824r9841,e" filled="f" strokeweight=".48pt">
            <v:path arrowok="t"/>
            <w10:wrap type="topAndBottom" anchorx="page"/>
          </v:shape>
        </w:pict>
      </w:r>
    </w:p>
    <w:p w:rsidR="000D2EEA" w:rsidRDefault="000D2EEA">
      <w:pPr>
        <w:pStyle w:val="a3"/>
        <w:spacing w:before="6"/>
        <w:rPr>
          <w:sz w:val="21"/>
        </w:rPr>
      </w:pPr>
    </w:p>
    <w:p w:rsidR="000D2EEA" w:rsidRDefault="000D2EEA">
      <w:pPr>
        <w:pStyle w:val="a3"/>
        <w:spacing w:before="5"/>
        <w:rPr>
          <w:sz w:val="21"/>
        </w:rPr>
      </w:pPr>
    </w:p>
    <w:p w:rsidR="000D2EEA" w:rsidRDefault="00530105">
      <w:pPr>
        <w:pStyle w:val="a3"/>
        <w:ind w:left="218"/>
      </w:pPr>
      <w:r>
        <w:t>Результаты</w:t>
      </w:r>
      <w:r w:rsidR="00A941F2">
        <w:t xml:space="preserve"> </w:t>
      </w:r>
      <w:r>
        <w:t>конкурса,</w:t>
      </w:r>
      <w:r w:rsidR="00A941F2">
        <w:t xml:space="preserve"> </w:t>
      </w:r>
      <w:r>
        <w:t>олимпиады,</w:t>
      </w:r>
      <w:r>
        <w:rPr>
          <w:spacing w:val="-2"/>
        </w:rPr>
        <w:t xml:space="preserve"> викторины</w:t>
      </w:r>
    </w:p>
    <w:p w:rsidR="000D2EEA" w:rsidRDefault="00E3227A">
      <w:pPr>
        <w:pStyle w:val="a3"/>
        <w:spacing w:before="5"/>
        <w:rPr>
          <w:sz w:val="21"/>
        </w:rPr>
      </w:pPr>
      <w:r w:rsidRPr="00E3227A">
        <w:pict>
          <v:shape id="docshape14" o:spid="_x0000_s1031" style="position:absolute;margin-left:73pt;margin-top:13.55pt;width:492pt;height:.1pt;z-index:-15721984;mso-wrap-distance-left:0;mso-wrap-distance-right:0;mso-position-horizontal-relative:page" coordorigin="1460,271" coordsize="9840,0" path="m1460,271r9840,e" filled="f" strokeweight=".48pt">
            <v:path arrowok="t"/>
            <w10:wrap type="topAndBottom" anchorx="page"/>
          </v:shape>
        </w:pict>
      </w:r>
      <w:r w:rsidRPr="00E3227A">
        <w:pict>
          <v:shape id="docshape15" o:spid="_x0000_s1030" style="position:absolute;margin-left:73pt;margin-top:27.35pt;width:492pt;height:.1pt;z-index:-15721472;mso-wrap-distance-left:0;mso-wrap-distance-right:0;mso-position-horizontal-relative:page" coordorigin="1460,547" coordsize="9840,0" path="m1460,547r9840,e" filled="f" strokeweight=".48pt">
            <v:path arrowok="t"/>
            <w10:wrap type="topAndBottom" anchorx="page"/>
          </v:shape>
        </w:pict>
      </w:r>
      <w:r w:rsidRPr="00E3227A">
        <w:pict>
          <v:shape id="docshape16" o:spid="_x0000_s1029" style="position:absolute;margin-left:73pt;margin-top:41.15pt;width:492pt;height:.1pt;z-index:-15720960;mso-wrap-distance-left:0;mso-wrap-distance-right:0;mso-position-horizontal-relative:page" coordorigin="1460,823" coordsize="9840,0" path="m1460,823r9840,e" filled="f" strokeweight=".48pt">
            <v:path arrowok="t"/>
            <w10:wrap type="topAndBottom" anchorx="page"/>
          </v:shape>
        </w:pict>
      </w:r>
    </w:p>
    <w:p w:rsidR="000D2EEA" w:rsidRDefault="000D2EEA">
      <w:pPr>
        <w:pStyle w:val="a3"/>
        <w:spacing w:before="5"/>
        <w:rPr>
          <w:sz w:val="21"/>
        </w:rPr>
      </w:pPr>
    </w:p>
    <w:p w:rsidR="000D2EEA" w:rsidRDefault="000D2EEA">
      <w:pPr>
        <w:pStyle w:val="a3"/>
        <w:spacing w:before="5"/>
        <w:rPr>
          <w:sz w:val="21"/>
        </w:rPr>
      </w:pPr>
    </w:p>
    <w:p w:rsidR="000D2EEA" w:rsidRDefault="000D2EEA">
      <w:pPr>
        <w:pStyle w:val="a3"/>
        <w:rPr>
          <w:sz w:val="20"/>
        </w:rPr>
      </w:pPr>
    </w:p>
    <w:p w:rsidR="000D2EEA" w:rsidRDefault="000D2EEA">
      <w:pPr>
        <w:pStyle w:val="a3"/>
        <w:rPr>
          <w:sz w:val="23"/>
        </w:rPr>
      </w:pPr>
    </w:p>
    <w:p w:rsidR="000D2EEA" w:rsidRDefault="00530105">
      <w:pPr>
        <w:pStyle w:val="a3"/>
        <w:tabs>
          <w:tab w:val="left" w:pos="2126"/>
          <w:tab w:val="left" w:pos="2837"/>
        </w:tabs>
        <w:ind w:right="5715"/>
        <w:jc w:val="right"/>
      </w:pPr>
      <w:r>
        <w:t>Члены</w:t>
      </w:r>
      <w:r w:rsidR="00A941F2">
        <w:t xml:space="preserve"> </w:t>
      </w:r>
      <w:r>
        <w:rPr>
          <w:spacing w:val="-2"/>
        </w:rPr>
        <w:t>жюри:</w:t>
      </w:r>
      <w:r>
        <w:tab/>
      </w:r>
      <w:r>
        <w:rPr>
          <w:u w:val="single"/>
        </w:rPr>
        <w:tab/>
      </w:r>
      <w:r>
        <w:t>/И.О.</w:t>
      </w:r>
      <w:r>
        <w:rPr>
          <w:spacing w:val="-2"/>
        </w:rPr>
        <w:t>Фамилия/</w:t>
      </w:r>
    </w:p>
    <w:p w:rsidR="000D2EEA" w:rsidRDefault="00530105">
      <w:pPr>
        <w:pStyle w:val="a3"/>
        <w:tabs>
          <w:tab w:val="left" w:pos="710"/>
        </w:tabs>
        <w:ind w:right="5782"/>
        <w:jc w:val="right"/>
      </w:pPr>
      <w:r>
        <w:rPr>
          <w:u w:val="single"/>
        </w:rPr>
        <w:tab/>
      </w:r>
      <w:r>
        <w:t>/И.О.</w:t>
      </w:r>
      <w:r>
        <w:rPr>
          <w:spacing w:val="-2"/>
        </w:rPr>
        <w:t>Фамилия</w:t>
      </w:r>
    </w:p>
    <w:p w:rsidR="000D2EEA" w:rsidRDefault="00530105">
      <w:pPr>
        <w:pStyle w:val="a3"/>
        <w:tabs>
          <w:tab w:val="left" w:pos="710"/>
        </w:tabs>
        <w:ind w:right="5715"/>
        <w:jc w:val="right"/>
      </w:pPr>
      <w:r>
        <w:rPr>
          <w:u w:val="single"/>
        </w:rPr>
        <w:tab/>
      </w:r>
      <w:r>
        <w:t>/И.О.</w:t>
      </w:r>
      <w:r>
        <w:rPr>
          <w:spacing w:val="-2"/>
        </w:rPr>
        <w:t>Фамилия/</w:t>
      </w:r>
    </w:p>
    <w:p w:rsidR="000D2EEA" w:rsidRDefault="000D2EEA">
      <w:pPr>
        <w:jc w:val="right"/>
        <w:sectPr w:rsidR="000D2EEA">
          <w:type w:val="continuous"/>
          <w:pgSz w:w="11910" w:h="16840"/>
          <w:pgMar w:top="860" w:right="340" w:bottom="280" w:left="1200" w:header="720" w:footer="720" w:gutter="0"/>
          <w:cols w:space="720"/>
        </w:sectPr>
      </w:pPr>
    </w:p>
    <w:p w:rsidR="00A941F2" w:rsidRDefault="00530105" w:rsidP="00A941F2">
      <w:pPr>
        <w:ind w:left="5387" w:right="23"/>
        <w:jc w:val="right"/>
        <w:rPr>
          <w:sz w:val="20"/>
        </w:rPr>
      </w:pPr>
      <w:r>
        <w:rPr>
          <w:sz w:val="20"/>
        </w:rPr>
        <w:lastRenderedPageBreak/>
        <w:t>Приложение№3кметодическим рекомендациям</w:t>
      </w:r>
      <w:r w:rsidR="00A941F2">
        <w:rPr>
          <w:sz w:val="20"/>
        </w:rPr>
        <w:t xml:space="preserve"> </w:t>
      </w:r>
      <w:r>
        <w:rPr>
          <w:sz w:val="20"/>
        </w:rPr>
        <w:t>педагогическим</w:t>
      </w:r>
      <w:r w:rsidR="00A941F2">
        <w:rPr>
          <w:sz w:val="20"/>
        </w:rPr>
        <w:t xml:space="preserve"> </w:t>
      </w:r>
      <w:r>
        <w:rPr>
          <w:sz w:val="20"/>
        </w:rPr>
        <w:t>работникам Г</w:t>
      </w:r>
      <w:r w:rsidR="00847F62">
        <w:rPr>
          <w:sz w:val="20"/>
        </w:rPr>
        <w:t>Б</w:t>
      </w:r>
      <w:r>
        <w:rPr>
          <w:sz w:val="20"/>
        </w:rPr>
        <w:t xml:space="preserve">ПОУ </w:t>
      </w:r>
      <w:r w:rsidR="00847F62">
        <w:rPr>
          <w:sz w:val="20"/>
        </w:rPr>
        <w:t xml:space="preserve">МО </w:t>
      </w:r>
    </w:p>
    <w:p w:rsidR="000D2EEA" w:rsidRDefault="00530105" w:rsidP="00A941F2">
      <w:pPr>
        <w:ind w:left="6237" w:right="23"/>
        <w:jc w:val="right"/>
        <w:rPr>
          <w:sz w:val="20"/>
        </w:rPr>
      </w:pPr>
      <w:r>
        <w:rPr>
          <w:sz w:val="20"/>
        </w:rPr>
        <w:t>«</w:t>
      </w:r>
      <w:proofErr w:type="spellStart"/>
      <w:r w:rsidR="00847F62">
        <w:rPr>
          <w:sz w:val="20"/>
        </w:rPr>
        <w:t>Наро-Фоминский</w:t>
      </w:r>
      <w:proofErr w:type="spellEnd"/>
      <w:r w:rsidR="00847F62">
        <w:rPr>
          <w:sz w:val="20"/>
        </w:rPr>
        <w:t xml:space="preserve"> техникум» </w:t>
      </w:r>
      <w:r>
        <w:rPr>
          <w:sz w:val="20"/>
        </w:rPr>
        <w:t xml:space="preserve">по </w:t>
      </w:r>
      <w:r w:rsidR="00847F62">
        <w:rPr>
          <w:sz w:val="20"/>
        </w:rPr>
        <w:t>провед</w:t>
      </w:r>
      <w:r w:rsidR="00A941F2">
        <w:rPr>
          <w:sz w:val="20"/>
        </w:rPr>
        <w:t>ению предметных (</w:t>
      </w:r>
      <w:proofErr w:type="spellStart"/>
      <w:r w:rsidR="00A941F2">
        <w:rPr>
          <w:sz w:val="20"/>
        </w:rPr>
        <w:t>межпредметных</w:t>
      </w:r>
      <w:proofErr w:type="spellEnd"/>
      <w:r w:rsidR="00A941F2">
        <w:rPr>
          <w:sz w:val="20"/>
        </w:rPr>
        <w:t xml:space="preserve">, </w:t>
      </w:r>
      <w:r>
        <w:rPr>
          <w:sz w:val="20"/>
        </w:rPr>
        <w:t xml:space="preserve">цикловых, </w:t>
      </w:r>
      <w:proofErr w:type="spellStart"/>
      <w:r>
        <w:rPr>
          <w:sz w:val="20"/>
        </w:rPr>
        <w:t>межцикловых</w:t>
      </w:r>
      <w:proofErr w:type="spellEnd"/>
      <w:r>
        <w:rPr>
          <w:sz w:val="20"/>
        </w:rPr>
        <w:t>)</w:t>
      </w:r>
      <w:r w:rsidR="00A941F2">
        <w:rPr>
          <w:sz w:val="20"/>
        </w:rPr>
        <w:t xml:space="preserve"> </w:t>
      </w:r>
      <w:r>
        <w:rPr>
          <w:sz w:val="20"/>
        </w:rPr>
        <w:t>декад</w:t>
      </w:r>
      <w:r w:rsidR="00A941F2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недель</w:t>
      </w:r>
      <w:proofErr w:type="gramStart"/>
      <w:r>
        <w:rPr>
          <w:sz w:val="20"/>
        </w:rPr>
        <w:t>,</w:t>
      </w:r>
      <w:r>
        <w:rPr>
          <w:spacing w:val="-2"/>
          <w:sz w:val="20"/>
        </w:rPr>
        <w:t>м</w:t>
      </w:r>
      <w:proofErr w:type="gramEnd"/>
      <w:r>
        <w:rPr>
          <w:spacing w:val="-2"/>
          <w:sz w:val="20"/>
        </w:rPr>
        <w:t>есячников</w:t>
      </w:r>
      <w:proofErr w:type="spellEnd"/>
      <w:r>
        <w:rPr>
          <w:spacing w:val="-2"/>
          <w:sz w:val="20"/>
        </w:rPr>
        <w:t>).</w:t>
      </w:r>
    </w:p>
    <w:p w:rsidR="000D2EEA" w:rsidRDefault="000D2EEA">
      <w:pPr>
        <w:pStyle w:val="a3"/>
        <w:spacing w:before="10"/>
        <w:rPr>
          <w:sz w:val="23"/>
        </w:rPr>
      </w:pPr>
    </w:p>
    <w:p w:rsidR="00A941F2" w:rsidRDefault="00A941F2">
      <w:pPr>
        <w:pStyle w:val="a3"/>
        <w:spacing w:before="10"/>
        <w:rPr>
          <w:sz w:val="23"/>
        </w:rPr>
      </w:pPr>
    </w:p>
    <w:p w:rsidR="000D2EEA" w:rsidRDefault="00530105">
      <w:pPr>
        <w:pStyle w:val="a3"/>
        <w:ind w:right="11"/>
        <w:jc w:val="center"/>
      </w:pPr>
      <w:r>
        <w:t>Отчет</w:t>
      </w:r>
      <w:r w:rsidR="00A941F2">
        <w:t xml:space="preserve"> </w:t>
      </w:r>
      <w:r>
        <w:t>председателя</w:t>
      </w:r>
      <w:r w:rsidR="00A941F2">
        <w:t xml:space="preserve"> </w:t>
      </w:r>
      <w:r>
        <w:t>предметной</w:t>
      </w:r>
      <w:r w:rsidR="00A941F2">
        <w:t xml:space="preserve"> </w:t>
      </w:r>
      <w:r>
        <w:t>(цикловой</w:t>
      </w:r>
      <w:proofErr w:type="gramStart"/>
      <w:r>
        <w:t>)</w:t>
      </w:r>
      <w:r>
        <w:rPr>
          <w:spacing w:val="-2"/>
        </w:rPr>
        <w:t>к</w:t>
      </w:r>
      <w:proofErr w:type="gramEnd"/>
      <w:r>
        <w:rPr>
          <w:spacing w:val="-2"/>
        </w:rPr>
        <w:t>омиссии</w:t>
      </w:r>
    </w:p>
    <w:p w:rsidR="000D2EEA" w:rsidRDefault="00530105">
      <w:pPr>
        <w:ind w:left="723" w:right="729"/>
        <w:jc w:val="center"/>
        <w:rPr>
          <w:i/>
          <w:sz w:val="24"/>
        </w:rPr>
      </w:pPr>
      <w:r>
        <w:rPr>
          <w:sz w:val="24"/>
        </w:rPr>
        <w:t>опроведении</w:t>
      </w:r>
      <w:r>
        <w:rPr>
          <w:i/>
          <w:sz w:val="24"/>
        </w:rPr>
        <w:t xml:space="preserve">предметной(межпредметной,цикловой,межцикловой)декады(недели, </w:t>
      </w:r>
      <w:r>
        <w:rPr>
          <w:i/>
          <w:spacing w:val="-2"/>
          <w:sz w:val="24"/>
        </w:rPr>
        <w:t>месячника).</w:t>
      </w:r>
    </w:p>
    <w:p w:rsidR="00847F62" w:rsidRDefault="00847F62">
      <w:pPr>
        <w:pStyle w:val="a3"/>
        <w:tabs>
          <w:tab w:val="left" w:pos="4848"/>
          <w:tab w:val="left" w:pos="4879"/>
        </w:tabs>
        <w:spacing w:before="3" w:line="360" w:lineRule="auto"/>
        <w:ind w:left="218" w:right="5464"/>
        <w:jc w:val="both"/>
      </w:pPr>
    </w:p>
    <w:p w:rsidR="000D2EEA" w:rsidRDefault="00530105">
      <w:pPr>
        <w:pStyle w:val="a3"/>
        <w:tabs>
          <w:tab w:val="left" w:pos="4848"/>
          <w:tab w:val="left" w:pos="4879"/>
        </w:tabs>
        <w:spacing w:before="3" w:line="360" w:lineRule="auto"/>
        <w:ind w:left="218" w:right="5464"/>
        <w:jc w:val="both"/>
      </w:pPr>
      <w:r>
        <w:t xml:space="preserve">Всего педагогов в составе ПЦК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Приняли участие в </w:t>
      </w:r>
      <w:r w:rsidR="00550363">
        <w:t>Декаде.</w:t>
      </w:r>
      <w:r>
        <w:rPr>
          <w:u w:val="single"/>
        </w:rPr>
        <w:tab/>
      </w:r>
      <w:r>
        <w:t xml:space="preserve"> Всего проведено </w:t>
      </w:r>
      <w:r w:rsidR="00550363">
        <w:t>мероприятий.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 том числе: (</w:t>
      </w:r>
      <w:r>
        <w:rPr>
          <w:i/>
        </w:rPr>
        <w:t>перечислить</w:t>
      </w:r>
      <w:r>
        <w:t>):</w:t>
      </w:r>
    </w:p>
    <w:p w:rsidR="000D2EEA" w:rsidRDefault="00E3227A">
      <w:pPr>
        <w:pStyle w:val="a3"/>
        <w:spacing w:before="6"/>
        <w:rPr>
          <w:sz w:val="21"/>
        </w:rPr>
      </w:pPr>
      <w:r w:rsidRPr="00E3227A">
        <w:pict>
          <v:shape id="docshape17" o:spid="_x0000_s1028" style="position:absolute;margin-left:70.95pt;margin-top:13.6pt;width:162pt;height:.1pt;z-index:-15720448;mso-wrap-distance-left:0;mso-wrap-distance-right:0;mso-position-horizontal-relative:page" coordorigin="1419,272" coordsize="3240,0" path="m1419,272r3240,e" filled="f" strokeweight=".48pt">
            <v:path arrowok="t"/>
            <w10:wrap type="topAndBottom" anchorx="page"/>
          </v:shape>
        </w:pict>
      </w:r>
    </w:p>
    <w:p w:rsidR="000D2EEA" w:rsidRDefault="000D2EEA">
      <w:pPr>
        <w:pStyle w:val="a3"/>
        <w:rPr>
          <w:sz w:val="13"/>
        </w:rPr>
      </w:pPr>
    </w:p>
    <w:p w:rsidR="000D2EEA" w:rsidRDefault="00530105">
      <w:pPr>
        <w:pStyle w:val="a3"/>
        <w:spacing w:before="90"/>
        <w:ind w:left="218"/>
      </w:pPr>
      <w:r>
        <w:t>Не</w:t>
      </w:r>
      <w:r w:rsidR="00A941F2">
        <w:t xml:space="preserve"> </w:t>
      </w:r>
      <w:r>
        <w:t>проведены</w:t>
      </w:r>
      <w:r w:rsidR="00A941F2">
        <w:t xml:space="preserve"> </w:t>
      </w:r>
      <w:r>
        <w:t>из</w:t>
      </w:r>
      <w:r w:rsidR="00A941F2">
        <w:t xml:space="preserve"> </w:t>
      </w:r>
      <w:r>
        <w:rPr>
          <w:spacing w:val="-2"/>
        </w:rPr>
        <w:t>запланированных:</w:t>
      </w:r>
    </w:p>
    <w:p w:rsidR="000D2EEA" w:rsidRDefault="00530105">
      <w:pPr>
        <w:pStyle w:val="a4"/>
        <w:numPr>
          <w:ilvl w:val="1"/>
          <w:numId w:val="1"/>
        </w:numPr>
        <w:tabs>
          <w:tab w:val="left" w:pos="939"/>
        </w:tabs>
        <w:spacing w:before="140" w:line="276" w:lineRule="auto"/>
        <w:ind w:right="5335" w:firstLine="0"/>
        <w:rPr>
          <w:sz w:val="24"/>
        </w:rPr>
      </w:pPr>
      <w:r>
        <w:rPr>
          <w:sz w:val="24"/>
        </w:rPr>
        <w:t>Ф.И.О.</w:t>
      </w:r>
      <w:r w:rsidR="00A941F2">
        <w:rPr>
          <w:sz w:val="24"/>
        </w:rPr>
        <w:t xml:space="preserve"> </w:t>
      </w:r>
      <w:r>
        <w:rPr>
          <w:sz w:val="24"/>
        </w:rPr>
        <w:t>педагога,</w:t>
      </w:r>
      <w:r w:rsidR="00A941F2">
        <w:rPr>
          <w:sz w:val="24"/>
        </w:rPr>
        <w:t xml:space="preserve"> </w:t>
      </w:r>
      <w:r>
        <w:rPr>
          <w:sz w:val="24"/>
        </w:rPr>
        <w:t>мероприятие,</w:t>
      </w:r>
      <w:r w:rsidR="00A941F2">
        <w:rPr>
          <w:sz w:val="24"/>
        </w:rPr>
        <w:t xml:space="preserve"> </w:t>
      </w:r>
      <w:r>
        <w:rPr>
          <w:sz w:val="24"/>
        </w:rPr>
        <w:t>причина 2.…</w:t>
      </w:r>
    </w:p>
    <w:p w:rsidR="000D2EEA" w:rsidRDefault="00530105">
      <w:pPr>
        <w:pStyle w:val="a3"/>
        <w:spacing w:before="198"/>
        <w:ind w:left="218"/>
      </w:pPr>
      <w:r>
        <w:t>Сведения</w:t>
      </w:r>
      <w:r w:rsidR="00A941F2">
        <w:t xml:space="preserve"> </w:t>
      </w:r>
      <w:r>
        <w:t>о</w:t>
      </w:r>
      <w:r w:rsidR="00A941F2">
        <w:t xml:space="preserve"> </w:t>
      </w:r>
      <w:r>
        <w:t>педагогических</w:t>
      </w:r>
      <w:r w:rsidR="00A941F2">
        <w:t xml:space="preserve"> </w:t>
      </w:r>
      <w:r>
        <w:t>работниках,</w:t>
      </w:r>
      <w:r w:rsidR="00A941F2">
        <w:t xml:space="preserve"> </w:t>
      </w:r>
      <w:r>
        <w:t>принявших</w:t>
      </w:r>
      <w:r w:rsidR="00A941F2">
        <w:t xml:space="preserve"> </w:t>
      </w:r>
      <w:r>
        <w:t>участие</w:t>
      </w:r>
      <w:r w:rsidR="00A941F2">
        <w:t xml:space="preserve"> </w:t>
      </w:r>
      <w:r>
        <w:t>в</w:t>
      </w:r>
      <w:r w:rsidR="00A941F2">
        <w:t xml:space="preserve"> </w:t>
      </w:r>
      <w:r>
        <w:rPr>
          <w:spacing w:val="-2"/>
        </w:rPr>
        <w:t>декаде:</w:t>
      </w:r>
    </w:p>
    <w:p w:rsidR="000D2EEA" w:rsidRDefault="000D2EEA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1"/>
        <w:gridCol w:w="1702"/>
        <w:gridCol w:w="6061"/>
      </w:tblGrid>
      <w:tr w:rsidR="000D2EEA">
        <w:trPr>
          <w:trHeight w:val="551"/>
        </w:trPr>
        <w:tc>
          <w:tcPr>
            <w:tcW w:w="674" w:type="dxa"/>
          </w:tcPr>
          <w:p w:rsidR="000D2EEA" w:rsidRDefault="005301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№№</w:t>
            </w:r>
          </w:p>
        </w:tc>
        <w:tc>
          <w:tcPr>
            <w:tcW w:w="1701" w:type="dxa"/>
          </w:tcPr>
          <w:p w:rsidR="000D2EEA" w:rsidRDefault="005301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  <w:tc>
          <w:tcPr>
            <w:tcW w:w="1702" w:type="dxa"/>
          </w:tcPr>
          <w:p w:rsidR="000D2EEA" w:rsidRDefault="005301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6061" w:type="dxa"/>
          </w:tcPr>
          <w:p w:rsidR="000D2EEA" w:rsidRDefault="005301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 w:rsidR="00A941F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 w:rsidR="00A941F2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A941F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проведения,</w:t>
            </w:r>
          </w:p>
          <w:p w:rsidR="000D2EEA" w:rsidRDefault="00A94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530105">
              <w:rPr>
                <w:sz w:val="24"/>
              </w:rPr>
              <w:t>рактический</w:t>
            </w:r>
            <w:r>
              <w:rPr>
                <w:sz w:val="24"/>
              </w:rPr>
              <w:t xml:space="preserve"> </w:t>
            </w:r>
            <w:r w:rsidR="00530105">
              <w:rPr>
                <w:spacing w:val="-2"/>
                <w:sz w:val="24"/>
              </w:rPr>
              <w:t>результат</w:t>
            </w:r>
          </w:p>
        </w:tc>
      </w:tr>
      <w:tr w:rsidR="000D2EEA">
        <w:trPr>
          <w:trHeight w:val="275"/>
        </w:trPr>
        <w:tc>
          <w:tcPr>
            <w:tcW w:w="674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6061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</w:tr>
      <w:tr w:rsidR="000D2EEA">
        <w:trPr>
          <w:trHeight w:val="278"/>
        </w:trPr>
        <w:tc>
          <w:tcPr>
            <w:tcW w:w="674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  <w:tc>
          <w:tcPr>
            <w:tcW w:w="6061" w:type="dxa"/>
          </w:tcPr>
          <w:p w:rsidR="000D2EEA" w:rsidRDefault="000D2EEA">
            <w:pPr>
              <w:pStyle w:val="TableParagraph"/>
              <w:rPr>
                <w:sz w:val="20"/>
              </w:rPr>
            </w:pPr>
          </w:p>
        </w:tc>
      </w:tr>
    </w:tbl>
    <w:p w:rsidR="000D2EEA" w:rsidRDefault="000D2EEA">
      <w:pPr>
        <w:pStyle w:val="a3"/>
        <w:rPr>
          <w:sz w:val="26"/>
        </w:rPr>
      </w:pPr>
    </w:p>
    <w:p w:rsidR="000D2EEA" w:rsidRDefault="00530105">
      <w:pPr>
        <w:pStyle w:val="a3"/>
        <w:spacing w:before="212" w:line="276" w:lineRule="auto"/>
        <w:ind w:left="218" w:right="14"/>
      </w:pPr>
      <w:r>
        <w:t>Наиболее</w:t>
      </w:r>
      <w:r w:rsidR="00A941F2">
        <w:t xml:space="preserve"> </w:t>
      </w:r>
      <w:r>
        <w:t>интересные</w:t>
      </w:r>
      <w:r w:rsidR="00A941F2">
        <w:t xml:space="preserve"> </w:t>
      </w:r>
      <w:r>
        <w:t>(содержательные,</w:t>
      </w:r>
      <w:r w:rsidR="00A941F2">
        <w:t xml:space="preserve"> </w:t>
      </w:r>
      <w:r>
        <w:t>необычные</w:t>
      </w:r>
      <w:r w:rsidR="00A941F2">
        <w:t xml:space="preserve"> </w:t>
      </w:r>
      <w:r>
        <w:t>и</w:t>
      </w:r>
      <w:r w:rsidR="00A941F2"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  <w:r w:rsidR="00A941F2">
        <w:t xml:space="preserve"> </w:t>
      </w:r>
      <w:r>
        <w:t>мероприятия</w:t>
      </w:r>
      <w:r w:rsidR="00A941F2">
        <w:t xml:space="preserve"> </w:t>
      </w:r>
      <w:r>
        <w:t>подготовлены следующими педагогическими работниками:</w:t>
      </w:r>
    </w:p>
    <w:p w:rsidR="000D2EEA" w:rsidRDefault="00530105">
      <w:pPr>
        <w:pStyle w:val="a3"/>
        <w:spacing w:before="201" w:line="276" w:lineRule="auto"/>
        <w:ind w:left="578" w:right="2799"/>
      </w:pPr>
      <w:r>
        <w:t>1.Ф.И.О.педагога,мероприятие,формапроведения,особенности 2.…</w:t>
      </w:r>
    </w:p>
    <w:p w:rsidR="000D2EEA" w:rsidRDefault="000D2EEA">
      <w:pPr>
        <w:pStyle w:val="a3"/>
        <w:rPr>
          <w:sz w:val="20"/>
        </w:rPr>
      </w:pPr>
    </w:p>
    <w:p w:rsidR="000D2EEA" w:rsidRDefault="000D2EEA">
      <w:pPr>
        <w:pStyle w:val="a3"/>
        <w:spacing w:before="6"/>
        <w:rPr>
          <w:sz w:val="16"/>
        </w:rPr>
      </w:pPr>
    </w:p>
    <w:p w:rsidR="000D2EEA" w:rsidRDefault="00530105">
      <w:pPr>
        <w:pStyle w:val="a3"/>
        <w:spacing w:before="90"/>
        <w:ind w:left="218"/>
      </w:pPr>
      <w:r>
        <w:rPr>
          <w:spacing w:val="-2"/>
        </w:rPr>
        <w:t>Дата:</w:t>
      </w:r>
    </w:p>
    <w:p w:rsidR="000D2EEA" w:rsidRDefault="00530105">
      <w:pPr>
        <w:pStyle w:val="a3"/>
        <w:tabs>
          <w:tab w:val="left" w:pos="9759"/>
        </w:tabs>
        <w:spacing w:before="139"/>
        <w:ind w:left="5618"/>
      </w:pPr>
      <w:r>
        <w:t>председатель</w:t>
      </w:r>
      <w:r>
        <w:rPr>
          <w:spacing w:val="-5"/>
        </w:rPr>
        <w:t xml:space="preserve"> ПЦК</w:t>
      </w:r>
      <w:r>
        <w:rPr>
          <w:u w:val="single"/>
        </w:rPr>
        <w:tab/>
      </w:r>
    </w:p>
    <w:p w:rsidR="000D2EEA" w:rsidRDefault="00E3227A">
      <w:pPr>
        <w:pStyle w:val="a3"/>
        <w:spacing w:line="20" w:lineRule="exact"/>
        <w:ind w:left="2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26" style="width:90pt;height:.5pt;mso-position-horizontal-relative:char;mso-position-vertical-relative:line" coordsize="1800,10">
            <v:line id="_x0000_s1027" style="position:absolute" from="0,5" to="1800,5" strokeweight=".48pt"/>
            <w10:wrap type="none"/>
            <w10:anchorlock/>
          </v:group>
        </w:pict>
      </w:r>
    </w:p>
    <w:sectPr w:rsidR="000D2EEA" w:rsidSect="000D2EEA">
      <w:pgSz w:w="11910" w:h="16840"/>
      <w:pgMar w:top="760" w:right="3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F8B"/>
    <w:multiLevelType w:val="hybridMultilevel"/>
    <w:tmpl w:val="A37660AE"/>
    <w:lvl w:ilvl="0" w:tplc="851AA97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3264A4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2" w:tplc="797863B6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9B34B4D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013EE9EC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B1081B1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C6BCB3F6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5D9A7458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9126C36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">
    <w:nsid w:val="31D044BD"/>
    <w:multiLevelType w:val="hybridMultilevel"/>
    <w:tmpl w:val="82825D4A"/>
    <w:lvl w:ilvl="0" w:tplc="4A34FD6A">
      <w:start w:val="1"/>
      <w:numFmt w:val="decimal"/>
      <w:lvlText w:val="%1."/>
      <w:lvlJc w:val="left"/>
      <w:pPr>
        <w:ind w:left="6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5483A96">
      <w:start w:val="1"/>
      <w:numFmt w:val="decimal"/>
      <w:lvlText w:val="%2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E34CB7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A3903370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4" w:tplc="B1E08390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5" w:tplc="A07EA29E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6" w:tplc="F8FA54D4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7" w:tplc="9BC08532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54166494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</w:abstractNum>
  <w:abstractNum w:abstractNumId="2">
    <w:nsid w:val="69D9656E"/>
    <w:multiLevelType w:val="hybridMultilevel"/>
    <w:tmpl w:val="E266FA54"/>
    <w:lvl w:ilvl="0" w:tplc="1DC0D732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D287D8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2" w:tplc="DE4A75FE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141E195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C958AD72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60E6CCCE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B53AE4E8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3EFEE4B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F5A0C4E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2EEA"/>
    <w:rsid w:val="000366C4"/>
    <w:rsid w:val="000D24AE"/>
    <w:rsid w:val="000D2EEA"/>
    <w:rsid w:val="003678E8"/>
    <w:rsid w:val="004D5A72"/>
    <w:rsid w:val="004F2875"/>
    <w:rsid w:val="00530105"/>
    <w:rsid w:val="00550363"/>
    <w:rsid w:val="006C4695"/>
    <w:rsid w:val="00807331"/>
    <w:rsid w:val="00847F62"/>
    <w:rsid w:val="008B6A2E"/>
    <w:rsid w:val="008E10D4"/>
    <w:rsid w:val="00A941F2"/>
    <w:rsid w:val="00E3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E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EEA"/>
    <w:rPr>
      <w:sz w:val="24"/>
      <w:szCs w:val="24"/>
    </w:rPr>
  </w:style>
  <w:style w:type="paragraph" w:styleId="a4">
    <w:name w:val="List Paragraph"/>
    <w:basedOn w:val="a"/>
    <w:uiPriority w:val="1"/>
    <w:qFormat/>
    <w:rsid w:val="000D2EEA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2EEA"/>
  </w:style>
  <w:style w:type="paragraph" w:styleId="a5">
    <w:name w:val="Balloon Text"/>
    <w:basedOn w:val="a"/>
    <w:link w:val="a6"/>
    <w:uiPriority w:val="99"/>
    <w:semiHidden/>
    <w:unhideWhenUsed/>
    <w:rsid w:val="008B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С.П.</dc:creator>
  <cp:lastModifiedBy>1</cp:lastModifiedBy>
  <cp:revision>6</cp:revision>
  <dcterms:created xsi:type="dcterms:W3CDTF">2021-11-13T12:24:00Z</dcterms:created>
  <dcterms:modified xsi:type="dcterms:W3CDTF">2021-12-13T16:57:00Z</dcterms:modified>
</cp:coreProperties>
</file>