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F1" w:rsidRPr="001E43D0" w:rsidRDefault="00A04DF1" w:rsidP="00A04DF1">
      <w:pPr>
        <w:jc w:val="center"/>
        <w:rPr>
          <w:b/>
          <w:sz w:val="24"/>
          <w:szCs w:val="24"/>
          <w:u w:val="single"/>
        </w:rPr>
      </w:pPr>
      <w:r w:rsidRPr="001E43D0">
        <w:rPr>
          <w:b/>
          <w:sz w:val="24"/>
          <w:szCs w:val="24"/>
        </w:rPr>
        <w:t>Тесты по творчеству С. А. Есенина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b/>
          <w:sz w:val="24"/>
          <w:szCs w:val="24"/>
        </w:rPr>
      </w:pPr>
      <w:r w:rsidRPr="001E43D0">
        <w:rPr>
          <w:sz w:val="24"/>
          <w:szCs w:val="24"/>
        </w:rPr>
        <w:t xml:space="preserve">1. Укажите годы жизни С. А. Есенина. 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   1895-1925 гг. 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      1890-1921 гг.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     1893-1930 гг.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     1868-1936 гг.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2. С. А. Есенин был родом из: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Таганрога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села Константинове Рязанской губернии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 xml:space="preserve">села </w:t>
      </w:r>
      <w:proofErr w:type="spellStart"/>
      <w:r w:rsidRPr="001E43D0">
        <w:rPr>
          <w:sz w:val="24"/>
          <w:szCs w:val="24"/>
        </w:rPr>
        <w:t>Багдади</w:t>
      </w:r>
      <w:proofErr w:type="spellEnd"/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Москвы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3. Какое прозвище получил С. А. Есенин в писатель</w:t>
      </w:r>
      <w:r w:rsidRPr="001E43D0">
        <w:rPr>
          <w:sz w:val="24"/>
          <w:szCs w:val="24"/>
        </w:rPr>
        <w:softHyphen/>
        <w:t>ских кругах?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деревенский поэт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Рязанский Лель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Московский хулиган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последний поэт деревни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4 Укажите, как назывался первый сборник стихов С. А. Есенина, вышедший в </w:t>
      </w:r>
      <w:smartTag w:uri="urn:schemas-microsoft-com:office:smarttags" w:element="metricconverter">
        <w:smartTagPr>
          <w:attr w:name="ProductID" w:val="1916 г"/>
        </w:smartTagPr>
        <w:r w:rsidRPr="001E43D0">
          <w:rPr>
            <w:sz w:val="24"/>
            <w:szCs w:val="24"/>
          </w:rPr>
          <w:t>1916 г</w:t>
        </w:r>
      </w:smartTag>
      <w:r w:rsidRPr="001E43D0">
        <w:rPr>
          <w:sz w:val="24"/>
          <w:szCs w:val="24"/>
        </w:rPr>
        <w:t>.?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«Явь»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«Персидские мотивы»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«Москва кабацкая»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«Радуница»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5 Назовите тему, ставшую основной в творчестве С. А. Есенина.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тема любви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тема Родины, России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тема красоты и гармонии природы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тема революции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6. Определите, каково мироощущение лирического  героя ранних стихов С. А. Есенина.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герой христиански смиренно принимает мир таким, каков он есть, со всеми его недостат</w:t>
      </w:r>
      <w:r w:rsidRPr="001E43D0">
        <w:rPr>
          <w:sz w:val="24"/>
          <w:szCs w:val="24"/>
        </w:rPr>
        <w:softHyphen/>
        <w:t>ками и пороками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герой ощущает враждебность окружающего</w:t>
      </w:r>
      <w:r>
        <w:rPr>
          <w:sz w:val="24"/>
          <w:szCs w:val="24"/>
        </w:rPr>
        <w:t xml:space="preserve"> </w:t>
      </w:r>
      <w:r w:rsidRPr="001E43D0">
        <w:rPr>
          <w:sz w:val="24"/>
          <w:szCs w:val="24"/>
        </w:rPr>
        <w:t>мира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герой находится в гармонии с окружающим</w:t>
      </w:r>
      <w:r>
        <w:rPr>
          <w:sz w:val="24"/>
          <w:szCs w:val="24"/>
        </w:rPr>
        <w:t xml:space="preserve"> </w:t>
      </w:r>
      <w:r w:rsidRPr="001E43D0">
        <w:rPr>
          <w:sz w:val="24"/>
          <w:szCs w:val="24"/>
        </w:rPr>
        <w:t>миром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герой протестует, бунтует против сложивше</w:t>
      </w:r>
      <w:r w:rsidRPr="001E43D0">
        <w:rPr>
          <w:sz w:val="24"/>
          <w:szCs w:val="24"/>
        </w:rPr>
        <w:softHyphen/>
        <w:t>гося порядка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  <w:r w:rsidRPr="001E43D0">
        <w:rPr>
          <w:sz w:val="24"/>
          <w:szCs w:val="24"/>
          <w:u w:val="single"/>
        </w:rPr>
        <w:t xml:space="preserve"> 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  <w:r w:rsidRPr="001E43D0">
        <w:rPr>
          <w:sz w:val="24"/>
          <w:szCs w:val="24"/>
        </w:rPr>
        <w:t>7 Укажите, какой символ наступающей на дерев</w:t>
      </w:r>
      <w:r w:rsidRPr="001E43D0">
        <w:rPr>
          <w:sz w:val="24"/>
          <w:szCs w:val="24"/>
        </w:rPr>
        <w:softHyphen/>
        <w:t>ню городской цивилизации встречается в</w:t>
      </w:r>
      <w:r w:rsidRPr="001E43D0">
        <w:rPr>
          <w:sz w:val="24"/>
          <w:szCs w:val="24"/>
          <w:u w:val="single"/>
        </w:rPr>
        <w:t xml:space="preserve"> </w:t>
      </w:r>
      <w:r w:rsidRPr="001E43D0">
        <w:rPr>
          <w:sz w:val="24"/>
          <w:szCs w:val="24"/>
        </w:rPr>
        <w:t>стихах С. А. Есенина.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«железный конь»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жеребенок, бегущий за поездом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железный Миргород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агитки Бедного Демьяна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8.  Определите художественный прием в выделен</w:t>
      </w:r>
      <w:r w:rsidRPr="001E43D0">
        <w:rPr>
          <w:sz w:val="24"/>
          <w:szCs w:val="24"/>
        </w:rPr>
        <w:softHyphen/>
        <w:t>ной строке.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По-осеннему </w:t>
      </w:r>
      <w:proofErr w:type="spellStart"/>
      <w:r w:rsidRPr="001E43D0">
        <w:rPr>
          <w:sz w:val="24"/>
          <w:szCs w:val="24"/>
        </w:rPr>
        <w:t>кычет</w:t>
      </w:r>
      <w:proofErr w:type="spellEnd"/>
      <w:r w:rsidRPr="001E43D0">
        <w:rPr>
          <w:sz w:val="24"/>
          <w:szCs w:val="24"/>
        </w:rPr>
        <w:t xml:space="preserve"> сова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Над раздольем дорожной рани.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Облетает моя голова,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Куст волос золотистый вянет.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гипербола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олицетворение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метафора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аллегория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9. Кто является адресатом стихотворения «Письмо к женщине»?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а) </w:t>
      </w:r>
      <w:proofErr w:type="spellStart"/>
      <w:r w:rsidRPr="001E43D0">
        <w:rPr>
          <w:sz w:val="24"/>
          <w:szCs w:val="24"/>
        </w:rPr>
        <w:t>Айседора</w:t>
      </w:r>
      <w:proofErr w:type="spellEnd"/>
      <w:r w:rsidRPr="001E43D0">
        <w:rPr>
          <w:sz w:val="24"/>
          <w:szCs w:val="24"/>
        </w:rPr>
        <w:t xml:space="preserve"> </w:t>
      </w:r>
      <w:proofErr w:type="spellStart"/>
      <w:r w:rsidRPr="001E43D0">
        <w:rPr>
          <w:sz w:val="24"/>
          <w:szCs w:val="24"/>
        </w:rPr>
        <w:t>Дункан</w:t>
      </w:r>
      <w:proofErr w:type="spellEnd"/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б) Анна </w:t>
      </w:r>
      <w:proofErr w:type="spellStart"/>
      <w:r w:rsidRPr="001E43D0">
        <w:rPr>
          <w:sz w:val="24"/>
          <w:szCs w:val="24"/>
        </w:rPr>
        <w:t>Изряднова</w:t>
      </w:r>
      <w:proofErr w:type="spellEnd"/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в) Зинаида </w:t>
      </w:r>
      <w:proofErr w:type="spellStart"/>
      <w:r w:rsidRPr="001E43D0">
        <w:rPr>
          <w:sz w:val="24"/>
          <w:szCs w:val="24"/>
        </w:rPr>
        <w:t>Райх</w:t>
      </w:r>
      <w:proofErr w:type="spellEnd"/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г) Галина </w:t>
      </w:r>
      <w:proofErr w:type="spellStart"/>
      <w:r w:rsidRPr="001E43D0">
        <w:rPr>
          <w:sz w:val="24"/>
          <w:szCs w:val="24"/>
        </w:rPr>
        <w:t>Бениславская</w:t>
      </w:r>
      <w:proofErr w:type="spellEnd"/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10  Назовите стихотворение С. А. Есенина, которое является его своеобразным завещанием и было написано накануне самоубийства поэта в гостини</w:t>
      </w:r>
      <w:r w:rsidRPr="001E43D0">
        <w:rPr>
          <w:sz w:val="24"/>
          <w:szCs w:val="24"/>
        </w:rPr>
        <w:softHyphen/>
        <w:t>це «</w:t>
      </w:r>
      <w:proofErr w:type="spellStart"/>
      <w:r w:rsidRPr="001E43D0">
        <w:rPr>
          <w:sz w:val="24"/>
          <w:szCs w:val="24"/>
        </w:rPr>
        <w:t>Англетер</w:t>
      </w:r>
      <w:proofErr w:type="spellEnd"/>
      <w:r w:rsidRPr="001E43D0">
        <w:rPr>
          <w:sz w:val="24"/>
          <w:szCs w:val="24"/>
        </w:rPr>
        <w:t>».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«Цветы мне говорят: прощай...»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«Русь советская»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«До свиданья, друг мой, до свиданья»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«Отговорила роща золотая...»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 xml:space="preserve">11  Какая тема является сюжетообразующей в поэме С. А. Есенина «Анна </w:t>
      </w:r>
      <w:proofErr w:type="spellStart"/>
      <w:r w:rsidRPr="001E43D0">
        <w:rPr>
          <w:sz w:val="24"/>
          <w:szCs w:val="24"/>
        </w:rPr>
        <w:t>Снегина</w:t>
      </w:r>
      <w:proofErr w:type="spellEnd"/>
      <w:r w:rsidRPr="001E43D0">
        <w:rPr>
          <w:sz w:val="24"/>
          <w:szCs w:val="24"/>
        </w:rPr>
        <w:t>»?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тема революции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тема юношеской любви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тема преобразований в деревне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>тема крестьянского быта в послереволюци</w:t>
      </w:r>
      <w:r w:rsidRPr="001E43D0">
        <w:rPr>
          <w:sz w:val="24"/>
          <w:szCs w:val="24"/>
        </w:rPr>
        <w:softHyphen/>
        <w:t>онное время</w:t>
      </w:r>
    </w:p>
    <w:p w:rsidR="00A04DF1" w:rsidRPr="001E43D0" w:rsidRDefault="00A04DF1" w:rsidP="00A04DF1">
      <w:pPr>
        <w:jc w:val="both"/>
        <w:rPr>
          <w:sz w:val="24"/>
          <w:szCs w:val="24"/>
          <w:u w:val="single"/>
        </w:rPr>
      </w:pP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12  Укажите, какое из перечисленных стихотворений не относится к философской лирике.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а)</w:t>
      </w:r>
      <w:r w:rsidRPr="001E43D0">
        <w:rPr>
          <w:sz w:val="24"/>
          <w:szCs w:val="24"/>
        </w:rPr>
        <w:tab/>
        <w:t>«Русь уходящая»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б)</w:t>
      </w:r>
      <w:r w:rsidRPr="001E43D0">
        <w:rPr>
          <w:sz w:val="24"/>
          <w:szCs w:val="24"/>
        </w:rPr>
        <w:tab/>
        <w:t>«Не жалею, не зову, не плачу...»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в)</w:t>
      </w:r>
      <w:r w:rsidRPr="001E43D0">
        <w:rPr>
          <w:sz w:val="24"/>
          <w:szCs w:val="24"/>
        </w:rPr>
        <w:tab/>
        <w:t>«Хороша была Танюша»</w:t>
      </w:r>
    </w:p>
    <w:p w:rsidR="00A04DF1" w:rsidRPr="001E43D0" w:rsidRDefault="00A04DF1" w:rsidP="00A04DF1">
      <w:pPr>
        <w:jc w:val="both"/>
        <w:rPr>
          <w:sz w:val="24"/>
          <w:szCs w:val="24"/>
        </w:rPr>
      </w:pPr>
      <w:r w:rsidRPr="001E43D0">
        <w:rPr>
          <w:sz w:val="24"/>
          <w:szCs w:val="24"/>
        </w:rPr>
        <w:t>г)</w:t>
      </w:r>
      <w:r w:rsidRPr="001E43D0">
        <w:rPr>
          <w:sz w:val="24"/>
          <w:szCs w:val="24"/>
        </w:rPr>
        <w:tab/>
        <w:t xml:space="preserve">«По-осеннему </w:t>
      </w:r>
      <w:proofErr w:type="spellStart"/>
      <w:r w:rsidRPr="001E43D0">
        <w:rPr>
          <w:sz w:val="24"/>
          <w:szCs w:val="24"/>
        </w:rPr>
        <w:t>кычет</w:t>
      </w:r>
      <w:proofErr w:type="spellEnd"/>
      <w:r w:rsidRPr="001E43D0">
        <w:rPr>
          <w:sz w:val="24"/>
          <w:szCs w:val="24"/>
        </w:rPr>
        <w:t xml:space="preserve"> сова...»</w:t>
      </w:r>
    </w:p>
    <w:p w:rsidR="002825E7" w:rsidRPr="00A04DF1" w:rsidRDefault="002825E7" w:rsidP="00A04DF1"/>
    <w:sectPr w:rsidR="002825E7" w:rsidRPr="00A04DF1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17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16"/>
  </w:num>
  <w:num w:numId="10">
    <w:abstractNumId w:val="15"/>
  </w:num>
  <w:num w:numId="11">
    <w:abstractNumId w:val="13"/>
  </w:num>
  <w:num w:numId="12">
    <w:abstractNumId w:val="14"/>
  </w:num>
  <w:num w:numId="13">
    <w:abstractNumId w:val="9"/>
  </w:num>
  <w:num w:numId="14">
    <w:abstractNumId w:val="18"/>
  </w:num>
  <w:num w:numId="15">
    <w:abstractNumId w:val="10"/>
  </w:num>
  <w:num w:numId="16">
    <w:abstractNumId w:val="11"/>
  </w:num>
  <w:num w:numId="17">
    <w:abstractNumId w:val="3"/>
  </w:num>
  <w:num w:numId="18">
    <w:abstractNumId w:val="0"/>
  </w:num>
  <w:num w:numId="19">
    <w:abstractNumId w:val="5"/>
  </w:num>
  <w:num w:numId="20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C0ED4"/>
    <w:rsid w:val="001D1E40"/>
    <w:rsid w:val="001E4138"/>
    <w:rsid w:val="00260D57"/>
    <w:rsid w:val="002825E7"/>
    <w:rsid w:val="003704E3"/>
    <w:rsid w:val="003774EC"/>
    <w:rsid w:val="003A0F22"/>
    <w:rsid w:val="003A37A9"/>
    <w:rsid w:val="004140FD"/>
    <w:rsid w:val="00414D67"/>
    <w:rsid w:val="00485AF2"/>
    <w:rsid w:val="004D7C27"/>
    <w:rsid w:val="004E39D5"/>
    <w:rsid w:val="004F00CD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04DF1"/>
    <w:rsid w:val="00A52357"/>
    <w:rsid w:val="00A969F0"/>
    <w:rsid w:val="00AD2E17"/>
    <w:rsid w:val="00AD4770"/>
    <w:rsid w:val="00B17239"/>
    <w:rsid w:val="00B3092C"/>
    <w:rsid w:val="00B94421"/>
    <w:rsid w:val="00C5048F"/>
    <w:rsid w:val="00C55507"/>
    <w:rsid w:val="00C70B54"/>
    <w:rsid w:val="00C777CB"/>
    <w:rsid w:val="00CB45E1"/>
    <w:rsid w:val="00D6358F"/>
    <w:rsid w:val="00DD2956"/>
    <w:rsid w:val="00DE0331"/>
    <w:rsid w:val="00DE35DF"/>
    <w:rsid w:val="00DF5538"/>
    <w:rsid w:val="00E174C0"/>
    <w:rsid w:val="00E676C8"/>
    <w:rsid w:val="00EA157E"/>
    <w:rsid w:val="00EE4B93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2015-06-02T20:26:00Z</dcterms:created>
  <dcterms:modified xsi:type="dcterms:W3CDTF">2015-06-02T20:26:00Z</dcterms:modified>
</cp:coreProperties>
</file>