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A" w:rsidRDefault="006F37AA" w:rsidP="006F37AA">
      <w:pPr>
        <w:tabs>
          <w:tab w:val="left" w:pos="1320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Темы рефератов</w:t>
      </w:r>
    </w:p>
    <w:p w:rsidR="006F37AA" w:rsidRDefault="006F37AA" w:rsidP="006F37AA">
      <w:pPr>
        <w:tabs>
          <w:tab w:val="left" w:pos="500"/>
        </w:tabs>
        <w:ind w:right="-3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по дисциплине</w:t>
      </w:r>
      <w:r>
        <w:rPr>
          <w:rFonts w:cs="Calibri"/>
          <w:i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Русский язык»</w:t>
      </w:r>
    </w:p>
    <w:p w:rsidR="006F37AA" w:rsidRDefault="006F37AA" w:rsidP="006F37AA">
      <w:pPr>
        <w:ind w:firstLine="6"/>
        <w:jc w:val="both"/>
        <w:rPr>
          <w:rFonts w:cs="Calibri"/>
          <w:sz w:val="28"/>
          <w:szCs w:val="28"/>
        </w:rPr>
      </w:pPr>
    </w:p>
    <w:p w:rsidR="006F37AA" w:rsidRDefault="006F37AA" w:rsidP="006F37AA">
      <w:pPr>
        <w:ind w:firstLine="6"/>
        <w:jc w:val="both"/>
        <w:rPr>
          <w:rFonts w:cs="Calibri"/>
          <w:sz w:val="28"/>
          <w:szCs w:val="28"/>
        </w:rPr>
      </w:pP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Язык и речь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Влияние компьютера и компьютерной игры на язык общения школьников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 чем говорят названия цветов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Антонимия и ее использование в художественной литературе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Иноязычная лексика – засорение или обогащение современного русского языка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Виды нарушений точности речи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Жаргон в русской речи. Молодежный жаргон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Эстетические качества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Звучащая речь и ее особенности.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Деловой этикет: личное и письменное общение.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Мастерство публичного выступления.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Этические нормы и речевой этикет.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Язык современной рекламы.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Язык эффективного общения современного человека.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Имидж современного делового человека: язык, речь, манера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Точность и логичность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Правильность речи: нормы ударения и грамматики.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Чистота и выразительность речи. Необходимость изживания ненормативной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Проблемы языковой культуры в современном российском обществе.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Речевой официальный этикет. Условия, порядок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Нормы этикета при письменном общении. Культура речи в официальной, деловой  и дружеской переписке.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Языковой вкус. Языковая норма. Языковая агрессия.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Способы словесного противоборства: эффектное сравнение, убийственный аргумент, </w:t>
      </w:r>
      <w:proofErr w:type="spellStart"/>
      <w:r>
        <w:rPr>
          <w:rFonts w:cs="Calibri"/>
          <w:sz w:val="28"/>
          <w:szCs w:val="28"/>
        </w:rPr>
        <w:t>контрвопрос</w:t>
      </w:r>
      <w:proofErr w:type="spellEnd"/>
      <w:r>
        <w:rPr>
          <w:rFonts w:cs="Calibri"/>
          <w:sz w:val="28"/>
          <w:szCs w:val="28"/>
        </w:rPr>
        <w:t xml:space="preserve">, гневная отповедь, </w:t>
      </w:r>
      <w:proofErr w:type="spellStart"/>
      <w:r>
        <w:rPr>
          <w:rFonts w:cs="Calibri"/>
          <w:sz w:val="28"/>
          <w:szCs w:val="28"/>
        </w:rPr>
        <w:t>контрпример</w:t>
      </w:r>
      <w:proofErr w:type="spellEnd"/>
      <w:r>
        <w:rPr>
          <w:rFonts w:cs="Calibri"/>
          <w:sz w:val="28"/>
          <w:szCs w:val="28"/>
        </w:rPr>
        <w:t xml:space="preserve"> и др.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Речевое (языковое) манипулирование сознанием современного человека.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«Словесные шаблоны» для деловых бесед и переговоров.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Правила построения ораторской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Спор и его виды.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Риторические приемы и изобразительно-выразительные средства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Язык и стиль выступлений ... (Демосфена, Цицерона, А.Ф. Кони, К.П. Победоносцева, С.А.Арсеньева, П.А. Столыпина, В.И. Ленина, Н.В.Крыленко, Р.А. Руденко или другого известного оратора/политического деятеля/журналиста).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СМИ и культура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Жаргоны и культура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Основные особенности разговорного стиля современного русского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Светская беседа.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Устная публичная речь: понятие, особенности, основные виды аргументов. Оратор и его аудитория.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Язык молодежи.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Иностранные слова в современной речи: за и против.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Мужчина и женщина: особенности речевого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Основные понятия культуры речи. 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Литературный язык - основа культуры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Основные признаки литературного языка. 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Нормативность литературного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Формы существования языка. 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Языковые нормы русской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Русский язык среди других языков мира.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Связь русского языка с историей и культурой русской нации.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Современное состояние русского литературного языка. 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Пробела экологии слова.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Функциональные стили русского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Характеристика одного из функциональных стилей русского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Основные характеристики письменной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Основные характеристики устной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Лексика ограниченного и неограниченного употребления. 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Языковые особенности научной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Средства выразительности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Языковые особенности деловой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Основные условия делового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Виды делового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Условия эффективного разговора.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Основные формулы речевого этикета.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Невербальные средства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Служебная документация и правила ее оформления.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Особенности языка рекламы.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Методика публичного выступления.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Основы полемического мастерства.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«Поэтами рождаются, ораторами делаются» (Древнеримский оратор Цицерон, 106-43 гг. до н.э.)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Культура </w:t>
      </w:r>
      <w:proofErr w:type="spellStart"/>
      <w:r>
        <w:rPr>
          <w:rFonts w:eastAsia="MS Mincho" w:cs="Calibri"/>
          <w:bCs/>
          <w:sz w:val="28"/>
          <w:szCs w:val="28"/>
        </w:rPr>
        <w:t>дискутивно</w:t>
      </w:r>
      <w:proofErr w:type="spellEnd"/>
      <w:r>
        <w:rPr>
          <w:rFonts w:eastAsia="MS Mincho" w:cs="Calibri"/>
          <w:bCs/>
          <w:sz w:val="28"/>
          <w:szCs w:val="28"/>
        </w:rPr>
        <w:t>- полемической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Культура научной и профессиональной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Характеристика литературного языка.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Публичная речь, ее особенности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Культура разговорной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Культура ораторской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 xml:space="preserve">Культура </w:t>
      </w:r>
      <w:proofErr w:type="spellStart"/>
      <w:r>
        <w:rPr>
          <w:rFonts w:eastAsia="MS Mincho" w:cs="Calibri"/>
          <w:bCs/>
          <w:sz w:val="28"/>
          <w:szCs w:val="28"/>
        </w:rPr>
        <w:t>дискутивно</w:t>
      </w:r>
      <w:proofErr w:type="spellEnd"/>
      <w:r>
        <w:rPr>
          <w:rFonts w:eastAsia="MS Mincho" w:cs="Calibri"/>
          <w:bCs/>
          <w:sz w:val="28"/>
          <w:szCs w:val="28"/>
        </w:rPr>
        <w:t>- полемической речи. Спор: понятие и определение; историческая справка; спор как форма организации человеческого общения.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lastRenderedPageBreak/>
        <w:t>Культура научной и профессиональной речи. Роль «специального языка» и его основные лингвистические особенности; терминология и её виды, стилевые и жанровые особенности научного стиля, нормативность.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Культура деловой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Этико-социальные аспекты культуры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Точность, ясность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Богатство речи</w:t>
      </w:r>
      <w:r>
        <w:rPr>
          <w:rFonts w:eastAsia="MS Mincho" w:cs="Calibri"/>
          <w:sz w:val="28"/>
          <w:szCs w:val="28"/>
        </w:rPr>
        <w:t>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Правильность речи.</w:t>
      </w:r>
    </w:p>
    <w:p w:rsidR="006F37AA" w:rsidRDefault="006F37AA" w:rsidP="006F37AA">
      <w:pPr>
        <w:numPr>
          <w:ilvl w:val="0"/>
          <w:numId w:val="1"/>
        </w:numPr>
        <w:tabs>
          <w:tab w:val="left" w:pos="0"/>
        </w:tabs>
        <w:suppressAutoHyphens/>
        <w:rPr>
          <w:rFonts w:eastAsia="MS Mincho" w:cs="Calibri"/>
          <w:bCs/>
          <w:sz w:val="28"/>
          <w:szCs w:val="28"/>
        </w:rPr>
      </w:pPr>
      <w:r>
        <w:rPr>
          <w:rFonts w:eastAsia="MS Mincho" w:cs="Calibri"/>
          <w:bCs/>
          <w:sz w:val="28"/>
          <w:szCs w:val="28"/>
        </w:rPr>
        <w:t>Литературное произношение.</w:t>
      </w:r>
    </w:p>
    <w:p w:rsidR="006F37AA" w:rsidRDefault="006F37AA" w:rsidP="006F37AA">
      <w:pPr>
        <w:rPr>
          <w:rFonts w:ascii="Arial" w:eastAsia="MS Mincho" w:hAnsi="Arial" w:cs="Calibri"/>
          <w:sz w:val="28"/>
          <w:szCs w:val="28"/>
        </w:rPr>
      </w:pPr>
    </w:p>
    <w:p w:rsidR="006F37AA" w:rsidRDefault="006F37AA" w:rsidP="006F37A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Критерии оценки реферата</w:t>
      </w:r>
    </w:p>
    <w:p w:rsidR="006F37AA" w:rsidRDefault="006F37AA" w:rsidP="006F37AA">
      <w:pPr>
        <w:jc w:val="center"/>
        <w:rPr>
          <w:rFonts w:cs="Calibri"/>
          <w:b/>
          <w:sz w:val="28"/>
          <w:szCs w:val="28"/>
        </w:rPr>
      </w:pP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b/>
          <w:bCs/>
          <w:sz w:val="28"/>
          <w:szCs w:val="28"/>
        </w:rPr>
        <w:t xml:space="preserve">Новизна текста: </w:t>
      </w:r>
      <w:r>
        <w:rPr>
          <w:rFonts w:cs="Calibri"/>
          <w:sz w:val="28"/>
          <w:szCs w:val="28"/>
        </w:rPr>
        <w:t xml:space="preserve"> а) актуальность темы исследования; б) 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>
        <w:rPr>
          <w:rFonts w:cs="Calibri"/>
          <w:sz w:val="28"/>
          <w:szCs w:val="28"/>
        </w:rPr>
        <w:t>межпредметных</w:t>
      </w:r>
      <w:proofErr w:type="spellEnd"/>
      <w:r>
        <w:rPr>
          <w:rFonts w:cs="Calibri"/>
          <w:sz w:val="28"/>
          <w:szCs w:val="28"/>
        </w:rPr>
        <w:t xml:space="preserve">, </w:t>
      </w:r>
      <w:proofErr w:type="spellStart"/>
      <w:r>
        <w:rPr>
          <w:rFonts w:cs="Calibri"/>
          <w:sz w:val="28"/>
          <w:szCs w:val="28"/>
        </w:rPr>
        <w:t>внутрипредметных</w:t>
      </w:r>
      <w:proofErr w:type="spellEnd"/>
      <w:r>
        <w:rPr>
          <w:rFonts w:cs="Calibri"/>
          <w:sz w:val="28"/>
          <w:szCs w:val="28"/>
        </w:rPr>
        <w:t xml:space="preserve">, интеграционных); в) умение работать с исследованиями, критической литературой, систематизировать и структурировать материал; г) </w:t>
      </w:r>
      <w:proofErr w:type="spellStart"/>
      <w:r>
        <w:rPr>
          <w:rFonts w:cs="Calibri"/>
          <w:sz w:val="28"/>
          <w:szCs w:val="28"/>
        </w:rPr>
        <w:t>явленность</w:t>
      </w:r>
      <w:proofErr w:type="spellEnd"/>
      <w:r>
        <w:rPr>
          <w:rFonts w:cs="Calibri"/>
          <w:sz w:val="28"/>
          <w:szCs w:val="28"/>
        </w:rPr>
        <w:t xml:space="preserve"> авторской позиции, самостоятельность оценок и суждений; </w:t>
      </w:r>
      <w:proofErr w:type="spellStart"/>
      <w:r>
        <w:rPr>
          <w:rFonts w:cs="Calibri"/>
          <w:sz w:val="28"/>
          <w:szCs w:val="28"/>
        </w:rPr>
        <w:t>д</w:t>
      </w:r>
      <w:proofErr w:type="spellEnd"/>
      <w:r>
        <w:rPr>
          <w:rFonts w:cs="Calibri"/>
          <w:sz w:val="28"/>
          <w:szCs w:val="28"/>
        </w:rPr>
        <w:t>) стилевое единство текста, единство жанровых черт.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b/>
          <w:bCs/>
          <w:sz w:val="28"/>
          <w:szCs w:val="28"/>
        </w:rPr>
        <w:t>Степень раскрытия сущности вопроса:</w:t>
      </w:r>
      <w:r>
        <w:rPr>
          <w:rFonts w:cs="Calibri"/>
          <w:sz w:val="28"/>
          <w:szCs w:val="28"/>
        </w:rPr>
        <w:t xml:space="preserve"> 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b/>
          <w:bCs/>
          <w:sz w:val="28"/>
          <w:szCs w:val="28"/>
        </w:rPr>
        <w:t>Обоснованность выбора источников:</w:t>
      </w:r>
      <w:r>
        <w:rPr>
          <w:rFonts w:cs="Calibri"/>
          <w:sz w:val="28"/>
          <w:szCs w:val="28"/>
        </w:rPr>
        <w:t xml:space="preserve"> а)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>
        <w:rPr>
          <w:rFonts w:cs="Calibri"/>
          <w:b/>
          <w:bCs/>
          <w:sz w:val="28"/>
          <w:szCs w:val="28"/>
        </w:rPr>
        <w:t>Соблюдение требований к оформлению:</w:t>
      </w:r>
      <w:r>
        <w:rPr>
          <w:rFonts w:cs="Calibri"/>
          <w:sz w:val="28"/>
          <w:szCs w:val="28"/>
        </w:rPr>
        <w:t xml:space="preserve"> а) насколько верно оформлены ссылки на используемую литературу, список литературы; б) оценка грамотности и культуры изложения (в т.ч. орфографической, пунктуационной, стилистической культуры), владение терминологией; в) соблюдение требований к объёму реферата.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Оценка 5 ставится</w:t>
      </w:r>
      <w:r>
        <w:rPr>
          <w:rFonts w:cs="Calibri"/>
          <w:sz w:val="28"/>
          <w:szCs w:val="28"/>
        </w:rPr>
        <w:t>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Оценка 4</w:t>
      </w:r>
      <w:r>
        <w:rPr>
          <w:rFonts w:cs="Calibri"/>
          <w:sz w:val="28"/>
          <w:szCs w:val="28"/>
        </w:rPr>
        <w:t xml:space="preserve"> – основные требования к реферату и его защите выполнены, но при этом допущены недочёты. В частности, имеются неточности в </w:t>
      </w:r>
      <w:r>
        <w:rPr>
          <w:rFonts w:cs="Calibri"/>
          <w:sz w:val="28"/>
          <w:szCs w:val="28"/>
        </w:rPr>
        <w:lastRenderedPageBreak/>
        <w:t>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Оценка 3</w:t>
      </w:r>
      <w:r>
        <w:rPr>
          <w:rFonts w:cs="Calibri"/>
          <w:sz w:val="28"/>
          <w:szCs w:val="28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содержа-</w:t>
      </w:r>
    </w:p>
    <w:p w:rsidR="006F37AA" w:rsidRDefault="006F37AA" w:rsidP="006F37AA">
      <w:pPr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нии</w:t>
      </w:r>
      <w:proofErr w:type="spellEnd"/>
      <w:r>
        <w:rPr>
          <w:rFonts w:cs="Calibri"/>
          <w:sz w:val="28"/>
          <w:szCs w:val="28"/>
        </w:rPr>
        <w:t xml:space="preserve"> реферата или при ответе на дополнительные вопросы; во время защиты отсутствует вывод.</w:t>
      </w:r>
    </w:p>
    <w:p w:rsidR="006F37AA" w:rsidRDefault="006F37AA" w:rsidP="006F37AA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Оценка 2</w:t>
      </w:r>
      <w:r>
        <w:rPr>
          <w:rFonts w:cs="Calibri"/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2825E7" w:rsidRPr="006F37AA" w:rsidRDefault="002825E7" w:rsidP="006F37AA"/>
    <w:sectPr w:rsidR="002825E7" w:rsidRPr="006F37AA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2015-06-02T21:08:00Z</dcterms:created>
  <dcterms:modified xsi:type="dcterms:W3CDTF">2015-06-02T21:08:00Z</dcterms:modified>
</cp:coreProperties>
</file>